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415B" w14:textId="10619ED6" w:rsidR="00B86D56" w:rsidRPr="00F6125D" w:rsidRDefault="00B86D56" w:rsidP="00E3640D">
      <w:pPr>
        <w:pStyle w:val="Encabezado"/>
        <w:tabs>
          <w:tab w:val="clear" w:pos="8838"/>
        </w:tabs>
        <w:spacing w:before="120" w:after="120"/>
        <w:jc w:val="both"/>
        <w:rPr>
          <w:rFonts w:ascii="Arial" w:hAnsi="Arial" w:cs="Arial"/>
          <w:b/>
          <w:sz w:val="22"/>
          <w:szCs w:val="22"/>
          <w:lang w:val="es-ES_tradnl"/>
        </w:rPr>
      </w:pPr>
      <w:r w:rsidRPr="00F6125D">
        <w:rPr>
          <w:rFonts w:ascii="Arial" w:hAnsi="Arial" w:cs="Arial"/>
          <w:b/>
          <w:sz w:val="22"/>
          <w:szCs w:val="22"/>
          <w:lang w:val="es-ES_tradnl"/>
        </w:rPr>
        <w:t>ANEXO I</w:t>
      </w:r>
    </w:p>
    <w:p w14:paraId="150513AE" w14:textId="286C51DA" w:rsidR="00B86D56" w:rsidRPr="00F6125D" w:rsidRDefault="00B86D56" w:rsidP="00E3640D">
      <w:pPr>
        <w:tabs>
          <w:tab w:val="left" w:pos="2235"/>
        </w:tabs>
        <w:spacing w:before="120" w:line="360" w:lineRule="auto"/>
        <w:jc w:val="both"/>
        <w:rPr>
          <w:rFonts w:ascii="Arial" w:hAnsi="Arial" w:cs="Arial"/>
          <w:sz w:val="22"/>
          <w:szCs w:val="22"/>
          <w:u w:val="single"/>
          <w:lang w:val="es-ES_tradnl"/>
        </w:rPr>
      </w:pPr>
      <w:r w:rsidRPr="00F6125D">
        <w:rPr>
          <w:rFonts w:ascii="Arial" w:hAnsi="Arial" w:cs="Arial"/>
          <w:b/>
          <w:bCs/>
          <w:noProof/>
          <w:sz w:val="22"/>
          <w:szCs w:val="22"/>
          <w:lang w:val="es-ES_tradnl"/>
        </w:rPr>
        <w:t xml:space="preserve">REGLAMENTO DE </w:t>
      </w:r>
      <w:r w:rsidR="00A15B1C">
        <w:rPr>
          <w:rFonts w:ascii="Arial" w:hAnsi="Arial" w:cs="Arial"/>
          <w:b/>
          <w:bCs/>
          <w:noProof/>
          <w:sz w:val="22"/>
          <w:szCs w:val="22"/>
          <w:lang w:val="es-ES_tradnl"/>
        </w:rPr>
        <w:t>CONVIVENCIA</w:t>
      </w:r>
      <w:r w:rsidRPr="00F6125D">
        <w:rPr>
          <w:rFonts w:ascii="Arial" w:hAnsi="Arial" w:cs="Arial"/>
          <w:b/>
          <w:bCs/>
          <w:noProof/>
          <w:sz w:val="22"/>
          <w:szCs w:val="22"/>
          <w:lang w:val="es-ES_tradnl"/>
        </w:rPr>
        <w:t xml:space="preserve">                                  </w:t>
      </w:r>
    </w:p>
    <w:p w14:paraId="7ED0C67C" w14:textId="12BF99E4"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 xml:space="preserve">ARTÍCULO 1º: La Residencia </w:t>
      </w:r>
      <w:r w:rsidR="00FB5162" w:rsidRPr="00F6125D">
        <w:rPr>
          <w:rFonts w:ascii="Arial" w:hAnsi="Arial" w:cs="Arial"/>
          <w:sz w:val="22"/>
          <w:szCs w:val="22"/>
          <w:lang w:val="es-ES_tradnl"/>
        </w:rPr>
        <w:t xml:space="preserve">Sophos Care </w:t>
      </w:r>
      <w:r w:rsidRPr="00F6125D">
        <w:rPr>
          <w:rFonts w:ascii="Arial" w:hAnsi="Arial" w:cs="Arial"/>
          <w:sz w:val="22"/>
          <w:szCs w:val="22"/>
          <w:lang w:val="es-ES_tradnl"/>
        </w:rPr>
        <w:t>Cobeña se constituye en un centro de carácter socio sanitario donde prestan servicios técnicos y profesionales a personas mayores y/o en situación de dependencia, comprendiendo la asistencia del personal del centro para la realización de sus actividades básicas de la vida diaria (A.B.V.D.) como vestirse, asearse, alimentarse, etc., como para residentes que efectúan por sí mismos las actividades anteriormente mencionadas.</w:t>
      </w:r>
    </w:p>
    <w:p w14:paraId="2A5B7FCE" w14:textId="77777777" w:rsidR="00B86D56" w:rsidRPr="00F6125D" w:rsidRDefault="00B86D56" w:rsidP="00E3640D">
      <w:pPr>
        <w:jc w:val="both"/>
        <w:rPr>
          <w:rFonts w:ascii="Arial" w:hAnsi="Arial" w:cs="Arial"/>
          <w:sz w:val="22"/>
          <w:szCs w:val="22"/>
          <w:lang w:val="es-ES_tradnl"/>
        </w:rPr>
      </w:pPr>
    </w:p>
    <w:p w14:paraId="1342C5F3" w14:textId="77777777" w:rsidR="00B86D56" w:rsidRPr="00F6125D" w:rsidRDefault="00B86D56" w:rsidP="00E3640D">
      <w:pPr>
        <w:pStyle w:val="Ttulo2"/>
        <w:jc w:val="both"/>
        <w:rPr>
          <w:rFonts w:ascii="Arial" w:hAnsi="Arial" w:cs="Arial"/>
          <w:b/>
          <w:bCs/>
          <w:color w:val="auto"/>
          <w:sz w:val="22"/>
          <w:szCs w:val="22"/>
          <w:lang w:val="es-ES_tradnl"/>
        </w:rPr>
      </w:pPr>
      <w:r w:rsidRPr="00F6125D">
        <w:rPr>
          <w:rFonts w:ascii="Arial" w:hAnsi="Arial" w:cs="Arial"/>
          <w:b/>
          <w:bCs/>
          <w:color w:val="auto"/>
          <w:sz w:val="22"/>
          <w:szCs w:val="22"/>
          <w:lang w:val="es-ES_tradnl"/>
        </w:rPr>
        <w:t>ADMISIONES</w:t>
      </w:r>
    </w:p>
    <w:p w14:paraId="03B0B307" w14:textId="77777777" w:rsidR="00B86D56" w:rsidRPr="00F6125D" w:rsidRDefault="00B86D56" w:rsidP="00E3640D">
      <w:pPr>
        <w:jc w:val="both"/>
        <w:rPr>
          <w:rFonts w:ascii="Arial" w:hAnsi="Arial" w:cs="Arial"/>
          <w:sz w:val="22"/>
          <w:szCs w:val="22"/>
          <w:lang w:val="es-ES_tradnl"/>
        </w:rPr>
      </w:pPr>
    </w:p>
    <w:p w14:paraId="2CD0CC6A" w14:textId="77777777"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ARTÍCULO 2º: Para llevar a cabo el ingreso y la posterior admisión del nuevo residente, se observarán las siguientes reglas:</w:t>
      </w:r>
    </w:p>
    <w:p w14:paraId="613ED32D" w14:textId="77777777" w:rsidR="00B86D56" w:rsidRPr="00F6125D" w:rsidRDefault="00B86D56" w:rsidP="00E3640D">
      <w:pPr>
        <w:jc w:val="both"/>
        <w:rPr>
          <w:rFonts w:ascii="Arial" w:hAnsi="Arial" w:cs="Arial"/>
          <w:sz w:val="22"/>
          <w:szCs w:val="22"/>
          <w:lang w:val="es-ES_tradnl"/>
        </w:rPr>
      </w:pPr>
    </w:p>
    <w:p w14:paraId="423848ED" w14:textId="77777777" w:rsidR="00B86D56" w:rsidRPr="00F6125D" w:rsidRDefault="00B86D56" w:rsidP="00E3640D">
      <w:pPr>
        <w:numPr>
          <w:ilvl w:val="0"/>
          <w:numId w:val="40"/>
        </w:numPr>
        <w:tabs>
          <w:tab w:val="clear" w:pos="360"/>
          <w:tab w:val="num" w:pos="567"/>
        </w:tabs>
        <w:spacing w:before="120" w:after="120"/>
        <w:ind w:hanging="76"/>
        <w:jc w:val="both"/>
        <w:rPr>
          <w:rFonts w:ascii="Arial" w:hAnsi="Arial" w:cs="Arial"/>
          <w:sz w:val="22"/>
          <w:szCs w:val="22"/>
          <w:lang w:val="es-ES_tradnl"/>
        </w:rPr>
      </w:pPr>
      <w:r w:rsidRPr="00F6125D">
        <w:rPr>
          <w:rFonts w:ascii="Arial" w:hAnsi="Arial" w:cs="Arial"/>
          <w:sz w:val="22"/>
          <w:szCs w:val="22"/>
          <w:lang w:val="es-ES_tradnl"/>
        </w:rPr>
        <w:t>El residente, sus familiares y/o tutor, firmarán el contrato de atención en el cual constan los aspectos siguientes:</w:t>
      </w:r>
    </w:p>
    <w:p w14:paraId="0452954D" w14:textId="77777777" w:rsidR="00B86D56" w:rsidRPr="00F6125D" w:rsidRDefault="00B86D56" w:rsidP="00E3640D">
      <w:pPr>
        <w:numPr>
          <w:ilvl w:val="1"/>
          <w:numId w:val="40"/>
        </w:numPr>
        <w:spacing w:before="120" w:after="120"/>
        <w:ind w:hanging="357"/>
        <w:jc w:val="both"/>
        <w:rPr>
          <w:rFonts w:ascii="Arial" w:hAnsi="Arial" w:cs="Arial"/>
          <w:sz w:val="22"/>
          <w:szCs w:val="22"/>
          <w:lang w:val="es-ES_tradnl"/>
        </w:rPr>
      </w:pPr>
      <w:r w:rsidRPr="00F6125D">
        <w:rPr>
          <w:rFonts w:ascii="Arial" w:hAnsi="Arial" w:cs="Arial"/>
          <w:sz w:val="22"/>
          <w:szCs w:val="22"/>
          <w:lang w:val="es-ES_tradnl"/>
        </w:rPr>
        <w:t>Filiación del residente (DNI y domicilio)</w:t>
      </w:r>
    </w:p>
    <w:p w14:paraId="6F365F58" w14:textId="77777777" w:rsidR="00B86D56" w:rsidRPr="00F6125D" w:rsidRDefault="00B86D56" w:rsidP="00E3640D">
      <w:pPr>
        <w:numPr>
          <w:ilvl w:val="1"/>
          <w:numId w:val="40"/>
        </w:numPr>
        <w:spacing w:before="120" w:after="120"/>
        <w:ind w:hanging="357"/>
        <w:jc w:val="both"/>
        <w:rPr>
          <w:rFonts w:ascii="Arial" w:hAnsi="Arial" w:cs="Arial"/>
          <w:sz w:val="22"/>
          <w:szCs w:val="22"/>
          <w:lang w:val="es-ES_tradnl"/>
        </w:rPr>
      </w:pPr>
      <w:r w:rsidRPr="00F6125D">
        <w:rPr>
          <w:rFonts w:ascii="Arial" w:hAnsi="Arial" w:cs="Arial"/>
          <w:sz w:val="22"/>
          <w:szCs w:val="22"/>
          <w:lang w:val="es-ES_tradnl"/>
        </w:rPr>
        <w:t>Datos identificativos del familiar, persona responsable o tutor, así como el domicilio</w:t>
      </w:r>
    </w:p>
    <w:p w14:paraId="13F4B1E6" w14:textId="77777777" w:rsidR="00B86D56" w:rsidRPr="00F6125D" w:rsidRDefault="00B86D56" w:rsidP="00E3640D">
      <w:pPr>
        <w:numPr>
          <w:ilvl w:val="1"/>
          <w:numId w:val="40"/>
        </w:numPr>
        <w:spacing w:before="120"/>
        <w:ind w:hanging="357"/>
        <w:jc w:val="both"/>
        <w:rPr>
          <w:rFonts w:ascii="Arial" w:hAnsi="Arial" w:cs="Arial"/>
          <w:sz w:val="22"/>
          <w:szCs w:val="22"/>
          <w:lang w:val="es-ES_tradnl"/>
        </w:rPr>
      </w:pPr>
      <w:r w:rsidRPr="00F6125D">
        <w:rPr>
          <w:rFonts w:ascii="Arial" w:hAnsi="Arial" w:cs="Arial"/>
          <w:sz w:val="22"/>
          <w:szCs w:val="22"/>
          <w:lang w:val="es-ES_tradnl"/>
        </w:rPr>
        <w:t>Acuse de recibo del presente reglamento</w:t>
      </w:r>
    </w:p>
    <w:p w14:paraId="2D599302" w14:textId="77777777" w:rsidR="00B86D56" w:rsidRPr="00F6125D" w:rsidRDefault="00B86D56" w:rsidP="00E3640D">
      <w:pPr>
        <w:spacing w:before="120"/>
        <w:ind w:left="1416"/>
        <w:jc w:val="both"/>
        <w:rPr>
          <w:rFonts w:ascii="Arial" w:hAnsi="Arial" w:cs="Arial"/>
          <w:sz w:val="22"/>
          <w:szCs w:val="22"/>
          <w:lang w:val="es-ES_tradnl"/>
        </w:rPr>
      </w:pPr>
    </w:p>
    <w:p w14:paraId="60696E05" w14:textId="77777777" w:rsidR="00B86D56" w:rsidRPr="00F6125D" w:rsidRDefault="00B86D56" w:rsidP="00E3640D">
      <w:pPr>
        <w:numPr>
          <w:ilvl w:val="0"/>
          <w:numId w:val="40"/>
        </w:numPr>
        <w:tabs>
          <w:tab w:val="clear" w:pos="360"/>
          <w:tab w:val="num" w:pos="567"/>
        </w:tabs>
        <w:ind w:hanging="76"/>
        <w:jc w:val="both"/>
        <w:rPr>
          <w:rFonts w:ascii="Arial" w:hAnsi="Arial" w:cs="Arial"/>
          <w:sz w:val="22"/>
          <w:szCs w:val="22"/>
          <w:lang w:val="es-ES_tradnl"/>
        </w:rPr>
      </w:pPr>
      <w:r w:rsidRPr="00F6125D">
        <w:rPr>
          <w:rFonts w:ascii="Arial" w:hAnsi="Arial" w:cs="Arial"/>
          <w:sz w:val="22"/>
          <w:szCs w:val="22"/>
          <w:lang w:val="es-ES_tradnl"/>
        </w:rPr>
        <w:t>Previo al ingreso, se habrán proporcionado los documentos necesarios para llevar a cabo el correspondiente contrato arriba referenciados, así como la numeración de la cuenta corriente y la tarjeta del sistema público de salud (o equivalente privado). Así mismo, se aportarán cuantos informes médicos actualizados estén a disposición de los futuros residentes o familiares. Es necesario también que nos aporten un correo electrónico único para realizar las comunicaciones y envío de documentos</w:t>
      </w:r>
      <w:r w:rsidRPr="00F6125D">
        <w:rPr>
          <w:rFonts w:ascii="Arial" w:hAnsi="Arial" w:cs="Arial"/>
          <w:color w:val="FF0000"/>
          <w:sz w:val="22"/>
          <w:szCs w:val="22"/>
          <w:lang w:val="es-ES_tradnl"/>
        </w:rPr>
        <w:t>.</w:t>
      </w:r>
    </w:p>
    <w:p w14:paraId="47AE9BCB" w14:textId="77777777" w:rsidR="00B86D56" w:rsidRPr="00F6125D" w:rsidRDefault="00B86D56" w:rsidP="00E3640D">
      <w:pPr>
        <w:jc w:val="both"/>
        <w:rPr>
          <w:rFonts w:ascii="Arial" w:hAnsi="Arial" w:cs="Arial"/>
          <w:sz w:val="22"/>
          <w:szCs w:val="22"/>
          <w:lang w:val="es-ES_tradnl"/>
        </w:rPr>
      </w:pPr>
    </w:p>
    <w:p w14:paraId="109B9CC1" w14:textId="77777777" w:rsidR="00B86D56" w:rsidRPr="00F6125D" w:rsidRDefault="00B86D56" w:rsidP="00E3640D">
      <w:pPr>
        <w:pStyle w:val="Ttulo2"/>
        <w:jc w:val="both"/>
        <w:rPr>
          <w:rFonts w:ascii="Arial" w:hAnsi="Arial" w:cs="Arial"/>
          <w:b/>
          <w:bCs/>
          <w:color w:val="auto"/>
          <w:sz w:val="22"/>
          <w:szCs w:val="22"/>
          <w:lang w:val="es-ES_tradnl"/>
        </w:rPr>
      </w:pPr>
      <w:r w:rsidRPr="00F6125D">
        <w:rPr>
          <w:rFonts w:ascii="Arial" w:hAnsi="Arial" w:cs="Arial"/>
          <w:b/>
          <w:bCs/>
          <w:color w:val="auto"/>
          <w:sz w:val="22"/>
          <w:szCs w:val="22"/>
          <w:lang w:val="es-ES_tradnl"/>
        </w:rPr>
        <w:t>CONTRATO</w:t>
      </w:r>
    </w:p>
    <w:p w14:paraId="3CD96211" w14:textId="77777777" w:rsidR="00B86D56" w:rsidRPr="00F6125D" w:rsidRDefault="00B86D56" w:rsidP="00E3640D">
      <w:pPr>
        <w:jc w:val="both"/>
        <w:rPr>
          <w:rFonts w:ascii="Arial" w:hAnsi="Arial" w:cs="Arial"/>
          <w:sz w:val="22"/>
          <w:szCs w:val="22"/>
          <w:lang w:val="es-ES_tradnl"/>
        </w:rPr>
      </w:pPr>
    </w:p>
    <w:p w14:paraId="7A940ABA" w14:textId="77777777"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 xml:space="preserve">ARTÍCULO 3º: Entre la residencia, el interesado y la persona responsable del mismo se formalizará un contrato que regulará todos los aspectos de la relación desde su ingreso hasta su baja. </w:t>
      </w:r>
    </w:p>
    <w:p w14:paraId="1C6C78A2" w14:textId="77777777" w:rsidR="00B86D56" w:rsidRPr="00F6125D" w:rsidRDefault="00B86D56" w:rsidP="00E3640D">
      <w:pPr>
        <w:pStyle w:val="Textoindependiente"/>
        <w:rPr>
          <w:rFonts w:ascii="Arial" w:hAnsi="Arial" w:cs="Arial"/>
          <w:sz w:val="22"/>
          <w:szCs w:val="22"/>
          <w:lang w:val="es-ES_tradnl"/>
        </w:rPr>
      </w:pPr>
    </w:p>
    <w:p w14:paraId="085CAA75" w14:textId="323D7333" w:rsidR="00B86D56" w:rsidRPr="00E3640D" w:rsidRDefault="00B86D56" w:rsidP="00E3640D">
      <w:pPr>
        <w:pStyle w:val="Textoindependiente"/>
        <w:rPr>
          <w:rFonts w:ascii="Arial" w:hAnsi="Arial" w:cs="Arial"/>
          <w:sz w:val="22"/>
          <w:szCs w:val="22"/>
          <w:lang w:val="es-ES_tradnl"/>
        </w:rPr>
      </w:pPr>
      <w:r w:rsidRPr="00F6125D">
        <w:rPr>
          <w:rFonts w:ascii="Arial" w:hAnsi="Arial" w:cs="Arial"/>
          <w:sz w:val="22"/>
          <w:szCs w:val="22"/>
          <w:lang w:val="es-ES_tradnl"/>
        </w:rPr>
        <w:t xml:space="preserve">ARTÍCULO 4º </w:t>
      </w:r>
      <w:r w:rsidR="00F6125D">
        <w:rPr>
          <w:rFonts w:ascii="Arial" w:hAnsi="Arial" w:cs="Arial"/>
          <w:sz w:val="22"/>
          <w:szCs w:val="22"/>
          <w:lang w:val="es-ES_tradnl"/>
        </w:rPr>
        <w:t>La futura persona usuaria</w:t>
      </w:r>
      <w:r w:rsidRPr="00F6125D">
        <w:rPr>
          <w:rFonts w:ascii="Arial" w:hAnsi="Arial" w:cs="Arial"/>
          <w:sz w:val="22"/>
          <w:szCs w:val="22"/>
          <w:lang w:val="es-ES_tradnl"/>
        </w:rPr>
        <w:t xml:space="preserve"> habrá de prestar su consentimiento para el ingreso voluntario mediante la firma del contrato </w:t>
      </w:r>
      <w:r w:rsidRPr="00E3640D">
        <w:rPr>
          <w:rFonts w:ascii="Arial" w:hAnsi="Arial" w:cs="Arial"/>
          <w:sz w:val="22"/>
          <w:szCs w:val="22"/>
          <w:lang w:val="es-ES_tradnl"/>
        </w:rPr>
        <w:t xml:space="preserve">o bien, </w:t>
      </w:r>
      <w:r w:rsidR="00F6125D" w:rsidRPr="00E3640D">
        <w:rPr>
          <w:rFonts w:ascii="Arial" w:hAnsi="Arial" w:cs="Arial"/>
          <w:sz w:val="22"/>
          <w:szCs w:val="22"/>
          <w:lang w:val="es-ES_tradnl"/>
        </w:rPr>
        <w:t>autorización judicial de internamiento involuntario conforme a la legislación vigente</w:t>
      </w:r>
      <w:r w:rsidR="00E3640D">
        <w:rPr>
          <w:rFonts w:ascii="Arial" w:hAnsi="Arial" w:cs="Arial"/>
          <w:sz w:val="22"/>
          <w:szCs w:val="22"/>
          <w:lang w:val="es-ES_tradnl"/>
        </w:rPr>
        <w:t>.</w:t>
      </w:r>
    </w:p>
    <w:p w14:paraId="6604088B" w14:textId="77777777" w:rsidR="00B86D56" w:rsidRPr="00F6125D" w:rsidRDefault="00B86D56" w:rsidP="00E3640D">
      <w:pPr>
        <w:jc w:val="both"/>
        <w:rPr>
          <w:rFonts w:ascii="Arial" w:hAnsi="Arial" w:cs="Arial"/>
          <w:sz w:val="22"/>
          <w:szCs w:val="22"/>
          <w:lang w:val="es-ES_tradnl"/>
        </w:rPr>
      </w:pPr>
    </w:p>
    <w:p w14:paraId="43C8A59F"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5º</w:t>
      </w:r>
      <w:r w:rsidRPr="00F6125D">
        <w:rPr>
          <w:rFonts w:ascii="Arial" w:hAnsi="Arial" w:cs="Arial"/>
          <w:b/>
          <w:sz w:val="22"/>
          <w:szCs w:val="22"/>
          <w:lang w:val="es-ES_tradnl"/>
        </w:rPr>
        <w:t>:</w:t>
      </w:r>
      <w:r w:rsidRPr="00F6125D">
        <w:rPr>
          <w:rFonts w:ascii="Arial" w:hAnsi="Arial" w:cs="Arial"/>
          <w:sz w:val="22"/>
          <w:szCs w:val="22"/>
          <w:lang w:val="es-ES_tradnl"/>
        </w:rPr>
        <w:t xml:space="preserve"> Si el residente no supiese firmar, colocará la huella dactilar del índice derecho en el lugar reservado para su firma, delante de dos testigos que firmarán debajo de la impresión dactilar. De no saber firmar el responsable o representante, se actuará de idéntica forma que para el residente.</w:t>
      </w:r>
    </w:p>
    <w:p w14:paraId="03869889" w14:textId="77777777" w:rsidR="00B86D56" w:rsidRPr="00F6125D" w:rsidRDefault="00B86D56" w:rsidP="00E3640D">
      <w:pPr>
        <w:jc w:val="both"/>
        <w:rPr>
          <w:rFonts w:ascii="Arial" w:hAnsi="Arial" w:cs="Arial"/>
          <w:sz w:val="22"/>
          <w:szCs w:val="22"/>
          <w:lang w:val="es-ES_tradnl"/>
        </w:rPr>
      </w:pPr>
    </w:p>
    <w:p w14:paraId="5D967617" w14:textId="77777777" w:rsidR="00B86D56" w:rsidRPr="00F6125D" w:rsidRDefault="00B86D56" w:rsidP="00E3640D">
      <w:pPr>
        <w:pStyle w:val="Ttulo2"/>
        <w:jc w:val="both"/>
        <w:rPr>
          <w:rFonts w:ascii="Arial" w:hAnsi="Arial" w:cs="Arial"/>
          <w:sz w:val="22"/>
          <w:szCs w:val="22"/>
          <w:lang w:val="es-ES_tradnl"/>
        </w:rPr>
      </w:pPr>
    </w:p>
    <w:p w14:paraId="703D44A4" w14:textId="77777777" w:rsidR="00B86D56" w:rsidRPr="00F6125D" w:rsidRDefault="00B86D56" w:rsidP="00E3640D">
      <w:pPr>
        <w:pStyle w:val="Ttulo2"/>
        <w:jc w:val="both"/>
        <w:rPr>
          <w:rFonts w:ascii="Arial" w:hAnsi="Arial" w:cs="Arial"/>
          <w:b/>
          <w:bCs/>
          <w:color w:val="auto"/>
          <w:sz w:val="22"/>
          <w:szCs w:val="22"/>
          <w:lang w:val="es-ES_tradnl"/>
        </w:rPr>
      </w:pPr>
      <w:r w:rsidRPr="00F6125D">
        <w:rPr>
          <w:rFonts w:ascii="Arial" w:hAnsi="Arial" w:cs="Arial"/>
          <w:b/>
          <w:bCs/>
          <w:color w:val="auto"/>
          <w:sz w:val="22"/>
          <w:szCs w:val="22"/>
          <w:lang w:val="es-ES_tradnl"/>
        </w:rPr>
        <w:t>REGIMEN ECONÓMICO</w:t>
      </w:r>
    </w:p>
    <w:p w14:paraId="22679B9D" w14:textId="77777777" w:rsidR="00B86D56" w:rsidRPr="00F6125D" w:rsidRDefault="00B86D56" w:rsidP="00E3640D">
      <w:pPr>
        <w:pStyle w:val="Textoindependiente"/>
        <w:spacing w:before="120" w:after="120"/>
        <w:rPr>
          <w:rFonts w:ascii="Arial" w:hAnsi="Arial" w:cs="Arial"/>
          <w:b/>
          <w:sz w:val="22"/>
          <w:szCs w:val="22"/>
          <w:lang w:val="es-ES_tradnl"/>
        </w:rPr>
      </w:pPr>
      <w:r w:rsidRPr="00F6125D">
        <w:rPr>
          <w:rFonts w:ascii="Arial" w:hAnsi="Arial" w:cs="Arial"/>
          <w:sz w:val="22"/>
          <w:szCs w:val="22"/>
          <w:lang w:val="es-ES_tradnl"/>
        </w:rPr>
        <w:t>ARTÍCULO 6º: El régimen de precios será el comunicado a la Comunidad de Madrid de acuerdo con el aparatado B.17 del Anexo de la Orden 612/1990 y revisado anualmente.</w:t>
      </w:r>
    </w:p>
    <w:p w14:paraId="7BC99618"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sz w:val="22"/>
          <w:szCs w:val="22"/>
          <w:lang w:val="es-ES_tradnl"/>
        </w:rPr>
        <w:t>El residente y los deudores solidarios, de forma conjunta o solidaria, participarán desde el momento de su ingreso, en la financiación del coste de su estancia en la residencia.</w:t>
      </w:r>
    </w:p>
    <w:p w14:paraId="7F902288" w14:textId="77777777" w:rsidR="00B86D56" w:rsidRPr="00F6125D" w:rsidRDefault="00B86D56" w:rsidP="00E3640D">
      <w:pPr>
        <w:jc w:val="both"/>
        <w:rPr>
          <w:rFonts w:ascii="Arial" w:hAnsi="Arial" w:cs="Arial"/>
          <w:b/>
          <w:sz w:val="22"/>
          <w:szCs w:val="22"/>
          <w:lang w:val="es-ES_tradnl"/>
        </w:rPr>
      </w:pPr>
    </w:p>
    <w:p w14:paraId="5789B982"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7º:</w:t>
      </w:r>
      <w:r w:rsidRPr="00F6125D">
        <w:rPr>
          <w:rFonts w:ascii="Arial" w:hAnsi="Arial" w:cs="Arial"/>
          <w:sz w:val="22"/>
          <w:szCs w:val="22"/>
          <w:lang w:val="es-ES_tradnl"/>
        </w:rPr>
        <w:t xml:space="preserve"> El pago de la mensualidad se efectuará por adelantado, dentro de los cinco primeros días de cada mes, mediante recibo domiciliado en una entidad bancaria, emitiendo la correspondiente factura acreditativa del pago.</w:t>
      </w:r>
    </w:p>
    <w:p w14:paraId="599EA50A" w14:textId="77777777" w:rsidR="00B86D56" w:rsidRPr="00F6125D" w:rsidRDefault="00B86D56" w:rsidP="00E3640D">
      <w:pPr>
        <w:jc w:val="both"/>
        <w:rPr>
          <w:rFonts w:ascii="Arial" w:hAnsi="Arial" w:cs="Arial"/>
          <w:sz w:val="22"/>
          <w:szCs w:val="22"/>
          <w:lang w:val="es-ES_tradnl"/>
        </w:rPr>
      </w:pPr>
    </w:p>
    <w:p w14:paraId="362E514B"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8º:</w:t>
      </w:r>
      <w:r w:rsidRPr="00F6125D">
        <w:rPr>
          <w:rFonts w:ascii="Arial" w:hAnsi="Arial" w:cs="Arial"/>
          <w:sz w:val="22"/>
          <w:szCs w:val="22"/>
          <w:lang w:val="es-ES_tradnl"/>
        </w:rPr>
        <w:t xml:space="preserve"> El importe del precio citado en el artículo 6º, se entiende sin impuestos incluidos.</w:t>
      </w:r>
    </w:p>
    <w:p w14:paraId="29F169DD" w14:textId="77777777" w:rsidR="00B86D56" w:rsidRPr="00F6125D" w:rsidRDefault="00B86D56" w:rsidP="00E3640D">
      <w:pPr>
        <w:jc w:val="both"/>
        <w:rPr>
          <w:rFonts w:ascii="Arial" w:hAnsi="Arial" w:cs="Arial"/>
          <w:sz w:val="22"/>
          <w:szCs w:val="22"/>
          <w:lang w:val="es-ES_tradnl"/>
        </w:rPr>
      </w:pPr>
    </w:p>
    <w:p w14:paraId="2D76FEEE"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9º:</w:t>
      </w:r>
      <w:r w:rsidRPr="00F6125D">
        <w:rPr>
          <w:rFonts w:ascii="Arial" w:hAnsi="Arial" w:cs="Arial"/>
          <w:sz w:val="22"/>
          <w:szCs w:val="22"/>
          <w:lang w:val="es-ES_tradnl"/>
        </w:rPr>
        <w:t xml:space="preserve"> En el precio de la estancia están incluidas las siguientes prestaciones:</w:t>
      </w:r>
    </w:p>
    <w:p w14:paraId="491EBA6A"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b/>
          <w:sz w:val="22"/>
          <w:szCs w:val="22"/>
          <w:lang w:val="es-ES_tradnl"/>
        </w:rPr>
        <w:t xml:space="preserve">1.- </w:t>
      </w:r>
      <w:r w:rsidRPr="00F6125D">
        <w:rPr>
          <w:rFonts w:ascii="Arial" w:hAnsi="Arial" w:cs="Arial"/>
          <w:b/>
          <w:sz w:val="22"/>
          <w:szCs w:val="22"/>
          <w:u w:val="single"/>
          <w:lang w:val="es-ES_tradnl"/>
        </w:rPr>
        <w:t>Alojamiento</w:t>
      </w:r>
      <w:r w:rsidRPr="00F6125D">
        <w:rPr>
          <w:rFonts w:ascii="Arial" w:hAnsi="Arial" w:cs="Arial"/>
          <w:b/>
          <w:sz w:val="22"/>
          <w:szCs w:val="22"/>
          <w:lang w:val="es-ES_tradnl"/>
        </w:rPr>
        <w:t>,</w:t>
      </w:r>
      <w:r w:rsidRPr="00F6125D">
        <w:rPr>
          <w:rFonts w:ascii="Arial" w:hAnsi="Arial" w:cs="Arial"/>
          <w:sz w:val="22"/>
          <w:szCs w:val="22"/>
          <w:lang w:val="es-ES_tradnl"/>
        </w:rPr>
        <w:t xml:space="preserve"> que comprende:</w:t>
      </w:r>
    </w:p>
    <w:p w14:paraId="3AE25910" w14:textId="77777777" w:rsidR="00B86D56" w:rsidRPr="00F6125D" w:rsidRDefault="00B86D56" w:rsidP="00E3640D">
      <w:pPr>
        <w:spacing w:before="120" w:after="120"/>
        <w:ind w:firstLine="284"/>
        <w:jc w:val="both"/>
        <w:rPr>
          <w:rFonts w:ascii="Arial" w:hAnsi="Arial" w:cs="Arial"/>
          <w:sz w:val="22"/>
          <w:szCs w:val="22"/>
          <w:u w:val="single"/>
          <w:lang w:val="es-ES_tradnl"/>
        </w:rPr>
      </w:pPr>
      <w:r w:rsidRPr="00F6125D">
        <w:rPr>
          <w:rFonts w:ascii="Arial" w:hAnsi="Arial" w:cs="Arial"/>
          <w:sz w:val="22"/>
          <w:szCs w:val="22"/>
          <w:lang w:val="es-ES_tradnl"/>
        </w:rPr>
        <w:t xml:space="preserve">1.1 </w:t>
      </w:r>
      <w:r w:rsidRPr="00F6125D">
        <w:rPr>
          <w:rFonts w:ascii="Arial" w:hAnsi="Arial" w:cs="Arial"/>
          <w:sz w:val="22"/>
          <w:szCs w:val="22"/>
          <w:u w:val="single"/>
          <w:lang w:val="es-ES_tradnl"/>
        </w:rPr>
        <w:t>Estancia:</w:t>
      </w:r>
    </w:p>
    <w:p w14:paraId="187F8B83"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Ocupación por el usuario de una habitación individual o doble.</w:t>
      </w:r>
    </w:p>
    <w:p w14:paraId="7017EC1D"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Se permitirá al residente tener en su habitación motivos de decoración y utensilios propios, siempre que no sean inadecuados o peligrosos.</w:t>
      </w:r>
    </w:p>
    <w:p w14:paraId="60CA1855"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Las habitaciones se limpiarán diariamente en horario matutino y con mayor frecuencia si las circunstancias lo requieren. Las camas se harán diariamente en horario matutino.</w:t>
      </w:r>
    </w:p>
    <w:p w14:paraId="44146233"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Utilización del comedor, salas de convivencia y demás espacios comunes (excepto en aquellos casos que a causa de la pandemia no sea posible compartir espacios en condiciones de seguridad epidemiológica)</w:t>
      </w:r>
    </w:p>
    <w:p w14:paraId="5D0818E4" w14:textId="77777777" w:rsidR="00B86D56" w:rsidRPr="00F6125D" w:rsidRDefault="00B86D56" w:rsidP="00E3640D">
      <w:pPr>
        <w:spacing w:before="120" w:after="120"/>
        <w:ind w:left="142" w:firstLine="142"/>
        <w:jc w:val="both"/>
        <w:rPr>
          <w:rFonts w:ascii="Arial" w:hAnsi="Arial" w:cs="Arial"/>
          <w:sz w:val="22"/>
          <w:szCs w:val="22"/>
          <w:u w:val="single"/>
          <w:lang w:val="es-ES_tradnl"/>
        </w:rPr>
      </w:pPr>
      <w:r w:rsidRPr="00F6125D">
        <w:rPr>
          <w:rFonts w:ascii="Arial" w:hAnsi="Arial" w:cs="Arial"/>
          <w:sz w:val="22"/>
          <w:szCs w:val="22"/>
          <w:lang w:val="es-ES_tradnl"/>
        </w:rPr>
        <w:t xml:space="preserve">1.2 </w:t>
      </w:r>
      <w:r w:rsidRPr="00F6125D">
        <w:rPr>
          <w:rFonts w:ascii="Arial" w:hAnsi="Arial" w:cs="Arial"/>
          <w:sz w:val="22"/>
          <w:szCs w:val="22"/>
          <w:u w:val="single"/>
          <w:lang w:val="es-ES_tradnl"/>
        </w:rPr>
        <w:t>Manutención:</w:t>
      </w:r>
    </w:p>
    <w:p w14:paraId="1AAFBEEB"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Se servirán cuatro comidas (desayuno, comida, merienda y cena), sin perjuicio de aquellos casos en los que se requiera aumentar la frecuencia de ingesta.</w:t>
      </w:r>
    </w:p>
    <w:p w14:paraId="633BF9E9"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Los menús </w:t>
      </w:r>
      <w:r w:rsidRPr="00F6125D">
        <w:rPr>
          <w:rFonts w:ascii="Arial" w:hAnsi="Arial" w:cs="Arial"/>
          <w:b/>
          <w:sz w:val="22"/>
          <w:szCs w:val="22"/>
          <w:lang w:val="es-ES_tradnl"/>
        </w:rPr>
        <w:t>serán supervisados</w:t>
      </w:r>
      <w:r w:rsidRPr="00F6125D">
        <w:rPr>
          <w:rFonts w:ascii="Arial" w:hAnsi="Arial" w:cs="Arial"/>
          <w:sz w:val="22"/>
          <w:szCs w:val="22"/>
          <w:lang w:val="es-ES_tradnl"/>
        </w:rPr>
        <w:t xml:space="preserve"> por un médico o nutricionista, debiendo garantizar el aporte calórico y dietético adecuado. Se atenderá a que los menús sean variados cuidando su presentación y adecuación a la temporada, primando el producto natural frente al ultra procesado.</w:t>
      </w:r>
    </w:p>
    <w:p w14:paraId="0EEF56DC"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sz w:val="22"/>
          <w:szCs w:val="22"/>
          <w:lang w:val="es-ES_tradnl"/>
        </w:rPr>
        <w:t>Se ofrecerá un menú basal del que derivarán cuantas adaptaciones sean necesarias para atender a las necesidades nutricionales de los residentes y a sus posibles patologías.</w:t>
      </w:r>
    </w:p>
    <w:p w14:paraId="0EE3E907"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Los alimentos, bebidas y platos cocinados llegarán a la temperatura adecuada a sus destinatarios.</w:t>
      </w:r>
    </w:p>
    <w:p w14:paraId="586F605F"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Los menús se publicarán una antelación mínima de 24 horas.</w:t>
      </w:r>
    </w:p>
    <w:p w14:paraId="43D10A82"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Todas las comidas se realizarán en los comedores salvo que, por causa de enfermedad, a criterio facultativo correspondiente hayan de servirse en la habitación o en la zona de cuidados especiales.</w:t>
      </w:r>
    </w:p>
    <w:p w14:paraId="458CE994"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Se deberá prestar la ayuda personal necesaria a los usuarios que no puedan comer por sí mismos, utilizando en su caso los medios técnicos precisos.</w:t>
      </w:r>
    </w:p>
    <w:p w14:paraId="49E9B020"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 xml:space="preserve">Para promocionar unos buenos hábitos alimenticios entre los residentes, se propone la participación de residentes y familiares que lo deseen en la </w:t>
      </w:r>
      <w:r w:rsidRPr="00F6125D">
        <w:rPr>
          <w:rFonts w:ascii="Arial" w:hAnsi="Arial" w:cs="Arial"/>
          <w:bCs/>
          <w:sz w:val="22"/>
          <w:szCs w:val="22"/>
          <w:lang w:val="es-ES_tradnl"/>
        </w:rPr>
        <w:t>Comisión de menús</w:t>
      </w:r>
      <w:r w:rsidRPr="00F6125D">
        <w:rPr>
          <w:rFonts w:ascii="Arial" w:hAnsi="Arial" w:cs="Arial"/>
          <w:sz w:val="22"/>
          <w:szCs w:val="22"/>
          <w:lang w:val="es-ES_tradnl"/>
        </w:rPr>
        <w:t xml:space="preserve"> que se reunirá mensualmente para recoger las posibles aportaciones y preferencias en la elaboración de los menús. Las propuestas serán tenidas en cuenta siempre que sea posible por parte de la empresa. </w:t>
      </w:r>
    </w:p>
    <w:p w14:paraId="2516A1E7" w14:textId="77777777" w:rsidR="00B86D56" w:rsidRPr="00F6125D" w:rsidRDefault="00B86D56" w:rsidP="00E3640D">
      <w:pPr>
        <w:spacing w:before="120" w:after="120"/>
        <w:ind w:firstLine="284"/>
        <w:jc w:val="both"/>
        <w:rPr>
          <w:rFonts w:ascii="Arial" w:hAnsi="Arial" w:cs="Arial"/>
          <w:sz w:val="22"/>
          <w:szCs w:val="22"/>
          <w:lang w:val="es-ES_tradnl"/>
        </w:rPr>
      </w:pPr>
      <w:r w:rsidRPr="00F6125D">
        <w:rPr>
          <w:rFonts w:ascii="Arial" w:hAnsi="Arial" w:cs="Arial"/>
          <w:sz w:val="22"/>
          <w:szCs w:val="22"/>
          <w:lang w:val="es-ES_tradnl"/>
        </w:rPr>
        <w:t xml:space="preserve">1.3 </w:t>
      </w:r>
      <w:r w:rsidRPr="00F6125D">
        <w:rPr>
          <w:rFonts w:ascii="Arial" w:hAnsi="Arial" w:cs="Arial"/>
          <w:sz w:val="22"/>
          <w:szCs w:val="22"/>
          <w:u w:val="single"/>
          <w:lang w:val="es-ES_tradnl"/>
        </w:rPr>
        <w:t>Vestuario de uso personal:</w:t>
      </w:r>
    </w:p>
    <w:p w14:paraId="704DF26E"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usuario aportará la ropa y calzado de uso personal y la repondrá a su cargo.</w:t>
      </w:r>
    </w:p>
    <w:p w14:paraId="795A6C28"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La ropa y enseres personales deberán estar </w:t>
      </w:r>
      <w:r w:rsidRPr="00F6125D">
        <w:rPr>
          <w:rFonts w:ascii="Arial" w:hAnsi="Arial" w:cs="Arial"/>
          <w:b/>
          <w:sz w:val="22"/>
          <w:szCs w:val="22"/>
          <w:lang w:val="es-ES_tradnl"/>
        </w:rPr>
        <w:t xml:space="preserve">debidamente identificados </w:t>
      </w:r>
      <w:r w:rsidRPr="00F6125D">
        <w:rPr>
          <w:rFonts w:ascii="Arial" w:hAnsi="Arial" w:cs="Arial"/>
          <w:bCs/>
          <w:sz w:val="22"/>
          <w:szCs w:val="22"/>
          <w:lang w:val="es-ES_tradnl"/>
        </w:rPr>
        <w:t xml:space="preserve">para </w:t>
      </w:r>
      <w:r w:rsidRPr="00F6125D">
        <w:rPr>
          <w:rFonts w:ascii="Arial" w:hAnsi="Arial" w:cs="Arial"/>
          <w:sz w:val="22"/>
          <w:szCs w:val="22"/>
          <w:lang w:val="es-ES_tradnl"/>
        </w:rPr>
        <w:t>garantizar en todo caso un uso exclusivo por su propietario y evitar que sean extraviados.</w:t>
      </w:r>
    </w:p>
    <w:p w14:paraId="1CF420A9"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cambio de ropa interior se efectuará diariamente o, si fuera preciso, con mayor frecuencia.  Respecto de las restantes prendas se observará la periodicidad necesaria.</w:t>
      </w:r>
    </w:p>
    <w:p w14:paraId="5C95BD0C"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lavado, planchado y repasado de ropa deberá efectuarlo la residencia. Los procedimientos de lavado deberán ajustarse a la tipología de las prendas a fin de garantizar su higiene y conservación en buen estado.</w:t>
      </w:r>
    </w:p>
    <w:p w14:paraId="5D81720C"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El documento de </w:t>
      </w:r>
      <w:r w:rsidRPr="00F6125D">
        <w:rPr>
          <w:rFonts w:ascii="Arial" w:hAnsi="Arial" w:cs="Arial"/>
          <w:b/>
          <w:bCs/>
          <w:sz w:val="22"/>
          <w:szCs w:val="22"/>
          <w:lang w:val="es-ES_tradnl"/>
        </w:rPr>
        <w:t>inventario</w:t>
      </w:r>
      <w:r w:rsidRPr="00F6125D">
        <w:rPr>
          <w:rFonts w:ascii="Arial" w:hAnsi="Arial" w:cs="Arial"/>
          <w:sz w:val="22"/>
          <w:szCs w:val="22"/>
          <w:lang w:val="es-ES_tradnl"/>
        </w:rPr>
        <w:t xml:space="preserve"> que se cumplimentará el día del ingreso, recogerá todas las pertenencias del usuario que se aportan en ese momento. Con posterioridad, se incorporarán las nuevas pertenencias y se darán de baja las prendas deterioradas.</w:t>
      </w:r>
    </w:p>
    <w:p w14:paraId="4A0128D9"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b/>
          <w:sz w:val="22"/>
          <w:szCs w:val="22"/>
          <w:lang w:val="es-ES_tradnl"/>
        </w:rPr>
        <w:lastRenderedPageBreak/>
        <w:t>No se puede garantizar el correcto tratamiento de las prendas delicadas como seda o lana por lo que se desaconseja su uso y no se incorporarán inventario.</w:t>
      </w:r>
    </w:p>
    <w:p w14:paraId="2988FBA7"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inventario deberá ser suscrito por el residente o sus familiares y por la persona responsable correspondiente de la residencia tantas veces como sea actualizado.</w:t>
      </w:r>
    </w:p>
    <w:p w14:paraId="072B01F3"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La residencia repondrá a su cargo cualquier prenda o enser extraviado y/o deteriorado que figure de alta en el inventario, cuando tal extravío o deterioro se haya producido por causas ajenas al residente.</w:t>
      </w:r>
    </w:p>
    <w:p w14:paraId="17F6774F"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Los usuarios vestirán habitualmente ropa de calle, adaptada a las condiciones de la estación en que se use, velando la residencia para que se renueven con cargo al residente, las prendas deterioradas por el uso.</w:t>
      </w:r>
    </w:p>
    <w:p w14:paraId="654BD5BB"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Se recomienda el uso de calzado lavable para las personas con mayor dependencia. </w:t>
      </w:r>
    </w:p>
    <w:p w14:paraId="29536471"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En los cambios de estación, los responsables del residente realizarán el cambio de ropa correspondiente a la estación entrante dejando el resto de ropa retirada en la parte superior del armario del residente. </w:t>
      </w:r>
    </w:p>
    <w:p w14:paraId="7F41000A" w14:textId="77777777" w:rsidR="00B86D56" w:rsidRPr="00F6125D" w:rsidRDefault="00B86D56" w:rsidP="00E3640D">
      <w:pPr>
        <w:spacing w:before="120" w:after="120"/>
        <w:ind w:firstLine="284"/>
        <w:jc w:val="both"/>
        <w:rPr>
          <w:rFonts w:ascii="Arial" w:hAnsi="Arial" w:cs="Arial"/>
          <w:sz w:val="22"/>
          <w:szCs w:val="22"/>
          <w:u w:val="single"/>
          <w:lang w:val="es-ES_tradnl"/>
        </w:rPr>
      </w:pPr>
      <w:r w:rsidRPr="00F6125D">
        <w:rPr>
          <w:rFonts w:ascii="Arial" w:hAnsi="Arial" w:cs="Arial"/>
          <w:sz w:val="22"/>
          <w:szCs w:val="22"/>
          <w:lang w:val="es-ES_tradnl"/>
        </w:rPr>
        <w:t xml:space="preserve">1.4 </w:t>
      </w:r>
      <w:r w:rsidRPr="00F6125D">
        <w:rPr>
          <w:rFonts w:ascii="Arial" w:hAnsi="Arial" w:cs="Arial"/>
          <w:sz w:val="22"/>
          <w:szCs w:val="22"/>
          <w:u w:val="single"/>
          <w:lang w:val="es-ES_tradnl"/>
        </w:rPr>
        <w:t>Ropa de cama, mesa y aseo:</w:t>
      </w:r>
    </w:p>
    <w:p w14:paraId="7BAB7A4A"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servicio incluye la utilización y reposición de ropa de cama, mesa y aseo que será aportada por la residencia.</w:t>
      </w:r>
    </w:p>
    <w:p w14:paraId="7C7F500E" w14:textId="77777777" w:rsidR="00B86D56" w:rsidRPr="00F6125D" w:rsidRDefault="00B86D56" w:rsidP="00E3640D">
      <w:pPr>
        <w:spacing w:before="120" w:after="120"/>
        <w:ind w:left="284"/>
        <w:jc w:val="both"/>
        <w:rPr>
          <w:rFonts w:ascii="Arial" w:hAnsi="Arial" w:cs="Arial"/>
          <w:sz w:val="22"/>
          <w:szCs w:val="22"/>
          <w:lang w:val="es-ES_tradnl"/>
        </w:rPr>
      </w:pPr>
    </w:p>
    <w:p w14:paraId="3B2F2DEF" w14:textId="77777777" w:rsidR="00B86D56" w:rsidRPr="00F6125D" w:rsidRDefault="00B86D56" w:rsidP="00E3640D">
      <w:pPr>
        <w:jc w:val="both"/>
        <w:rPr>
          <w:rFonts w:ascii="Arial" w:hAnsi="Arial" w:cs="Arial"/>
          <w:b/>
          <w:sz w:val="22"/>
          <w:szCs w:val="22"/>
          <w:u w:val="single"/>
          <w:lang w:val="es-ES_tradnl"/>
        </w:rPr>
      </w:pPr>
      <w:r w:rsidRPr="00F6125D">
        <w:rPr>
          <w:rFonts w:ascii="Arial" w:hAnsi="Arial" w:cs="Arial"/>
          <w:b/>
          <w:sz w:val="22"/>
          <w:szCs w:val="22"/>
          <w:lang w:val="es-ES_tradnl"/>
        </w:rPr>
        <w:t xml:space="preserve">2.- </w:t>
      </w:r>
      <w:r w:rsidRPr="00F6125D">
        <w:rPr>
          <w:rFonts w:ascii="Arial" w:hAnsi="Arial" w:cs="Arial"/>
          <w:b/>
          <w:sz w:val="22"/>
          <w:szCs w:val="22"/>
          <w:u w:val="single"/>
          <w:lang w:val="es-ES_tradnl"/>
        </w:rPr>
        <w:t>Cuidado personal, control y protección, que comprende:</w:t>
      </w:r>
    </w:p>
    <w:p w14:paraId="1C02059D" w14:textId="77777777" w:rsidR="00B86D56" w:rsidRPr="00F6125D" w:rsidRDefault="00B86D56" w:rsidP="00E3640D">
      <w:pPr>
        <w:spacing w:before="120" w:after="120"/>
        <w:ind w:firstLine="284"/>
        <w:jc w:val="both"/>
        <w:rPr>
          <w:rFonts w:ascii="Arial" w:hAnsi="Arial" w:cs="Arial"/>
          <w:sz w:val="22"/>
          <w:szCs w:val="22"/>
          <w:u w:val="single"/>
          <w:lang w:val="es-ES_tradnl"/>
        </w:rPr>
      </w:pPr>
      <w:r w:rsidRPr="00F6125D">
        <w:rPr>
          <w:rFonts w:ascii="Arial" w:hAnsi="Arial" w:cs="Arial"/>
          <w:sz w:val="22"/>
          <w:szCs w:val="22"/>
          <w:lang w:val="es-ES_tradnl"/>
        </w:rPr>
        <w:t xml:space="preserve">2.1 </w:t>
      </w:r>
      <w:r w:rsidRPr="00F6125D">
        <w:rPr>
          <w:rFonts w:ascii="Arial" w:hAnsi="Arial" w:cs="Arial"/>
          <w:sz w:val="22"/>
          <w:szCs w:val="22"/>
          <w:u w:val="single"/>
          <w:lang w:val="es-ES_tradnl"/>
        </w:rPr>
        <w:t>Cuidado personal:</w:t>
      </w:r>
    </w:p>
    <w:p w14:paraId="149E1F12"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Se garantiza el aseo personal diario de los usuarios prestándoles apoyo en el grado que sea necesario en cada caso y preservando su intimidad.</w:t>
      </w:r>
    </w:p>
    <w:p w14:paraId="111AB083"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Los útiles de aseo de uso personal (peine, cepillo de dientes, afeitadora o maquinilla de afeitar y otros similares), debidamente identificados, serán a cargo del usuario.</w:t>
      </w:r>
    </w:p>
    <w:p w14:paraId="47F24331"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Los familiares podrán aportar productos de aseo determinado si este es su deseo. En recepción se realizará su registro previo a ser colocados en la habitación del usuario. </w:t>
      </w:r>
    </w:p>
    <w:p w14:paraId="34089215"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Se prestará la ayuda necesaria a los usuarios que tengan autonomía limitada para vestirse, desnudarse, asearse o acostarse.</w:t>
      </w:r>
    </w:p>
    <w:p w14:paraId="47D8FCF4"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El número de cambios del material de incontinencia (pañal o braga pañal) serán los que demanden las circunstancias del usuario y correrá a cargo del Sistema de Salud al que esté acogido.</w:t>
      </w:r>
    </w:p>
    <w:p w14:paraId="6A6D07DC"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Las prótesis, órtesis, sillas de ruedas, cojines </w:t>
      </w:r>
      <w:proofErr w:type="spellStart"/>
      <w:r w:rsidRPr="00F6125D">
        <w:rPr>
          <w:rFonts w:ascii="Arial" w:hAnsi="Arial" w:cs="Arial"/>
          <w:sz w:val="22"/>
          <w:szCs w:val="22"/>
          <w:lang w:val="es-ES_tradnl"/>
        </w:rPr>
        <w:t>antiescaras</w:t>
      </w:r>
      <w:proofErr w:type="spellEnd"/>
      <w:r w:rsidRPr="00F6125D">
        <w:rPr>
          <w:rFonts w:ascii="Arial" w:hAnsi="Arial" w:cs="Arial"/>
          <w:sz w:val="22"/>
          <w:szCs w:val="22"/>
          <w:lang w:val="es-ES_tradnl"/>
        </w:rPr>
        <w:t xml:space="preserve">, colchones </w:t>
      </w:r>
      <w:proofErr w:type="spellStart"/>
      <w:r w:rsidRPr="00F6125D">
        <w:rPr>
          <w:rFonts w:ascii="Arial" w:hAnsi="Arial" w:cs="Arial"/>
          <w:sz w:val="22"/>
          <w:szCs w:val="22"/>
          <w:lang w:val="es-ES_tradnl"/>
        </w:rPr>
        <w:t>antiescaras</w:t>
      </w:r>
      <w:proofErr w:type="spellEnd"/>
      <w:r w:rsidRPr="00F6125D">
        <w:rPr>
          <w:rFonts w:ascii="Arial" w:hAnsi="Arial" w:cs="Arial"/>
          <w:sz w:val="22"/>
          <w:szCs w:val="22"/>
          <w:lang w:val="es-ES_tradnl"/>
        </w:rPr>
        <w:t xml:space="preserve"> y otras ayudas técnicas de uso personal serán a cargo de los usuarios, sin perjuicio de la cobertura que el Sistema de Salud correspondiente prevea en cada caso. </w:t>
      </w:r>
    </w:p>
    <w:p w14:paraId="73D38059"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En caso de residentes con deterioro cognitivo, y habiendo tomando las medidas de prevención necesarias, la perdida de prótesis dentales o audífonos no será responsabilidad del centro. La sustitución de estos, si se considera necesario, correrá a cargo de la familia o el usuario/a.</w:t>
      </w:r>
    </w:p>
    <w:p w14:paraId="13EFD916"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La residencia prestará el apoyo necesario para la movilización de los usuarios a fin de mantener un nivel de funcionalidad y de interacción social adecuado.</w:t>
      </w:r>
    </w:p>
    <w:p w14:paraId="7367D31E"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El centro, siempre y cuando las circunstancias meteorológicas y de organización lo permitan, facilitará que los usuarios disfruten del aire libre en las zonas de expansión (jardines, terrazas y patios), prestando para ello el apoyo y supervisión necesarios.</w:t>
      </w:r>
    </w:p>
    <w:p w14:paraId="711B1397" w14:textId="77777777" w:rsidR="00B86D56" w:rsidRPr="00F6125D" w:rsidRDefault="00B86D56" w:rsidP="00E3640D">
      <w:pPr>
        <w:spacing w:before="120" w:after="120"/>
        <w:ind w:firstLine="284"/>
        <w:jc w:val="both"/>
        <w:rPr>
          <w:rFonts w:ascii="Arial" w:hAnsi="Arial" w:cs="Arial"/>
          <w:sz w:val="22"/>
          <w:szCs w:val="22"/>
          <w:lang w:val="es-ES_tradnl"/>
        </w:rPr>
      </w:pPr>
      <w:r w:rsidRPr="00F6125D">
        <w:rPr>
          <w:rFonts w:ascii="Arial" w:hAnsi="Arial" w:cs="Arial"/>
          <w:sz w:val="22"/>
          <w:szCs w:val="22"/>
          <w:lang w:val="es-ES_tradnl"/>
        </w:rPr>
        <w:t xml:space="preserve">2.2 </w:t>
      </w:r>
      <w:r w:rsidRPr="00F6125D">
        <w:rPr>
          <w:rFonts w:ascii="Arial" w:hAnsi="Arial" w:cs="Arial"/>
          <w:sz w:val="22"/>
          <w:szCs w:val="22"/>
          <w:u w:val="single"/>
          <w:lang w:val="es-ES_tradnl"/>
        </w:rPr>
        <w:t>Control y Protección</w:t>
      </w:r>
    </w:p>
    <w:p w14:paraId="36CB8510"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En aquellos casos que, por condiciones de índole física o psíquica, puedan preverse situaciones de riesgo para la integridad de los residentes, se establecerán las medidas de protección y control necesarias.</w:t>
      </w:r>
    </w:p>
    <w:p w14:paraId="38BC7E5F"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lastRenderedPageBreak/>
        <w:t xml:space="preserve">La residencia adoptará las medidas oportunas para controlar las salidas de los residentes, evitando que puedan abandonarla inadvertidamente. Las entradas y salidas de los usuarios se registrarán en la recepción debiendo firmar el familiar que viene a buscar al usuario o el mismo usuario. </w:t>
      </w:r>
    </w:p>
    <w:p w14:paraId="3248C7E5"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Cuando se prevea una salida fuera del horario de recepción, ésta será comunicada debidamente.</w:t>
      </w:r>
    </w:p>
    <w:p w14:paraId="2D297DAD" w14:textId="77777777" w:rsidR="00B86D56" w:rsidRPr="00F6125D" w:rsidRDefault="00B86D56" w:rsidP="00E3640D">
      <w:pPr>
        <w:spacing w:before="120" w:after="120"/>
        <w:ind w:left="284"/>
        <w:jc w:val="both"/>
        <w:rPr>
          <w:rFonts w:ascii="Arial" w:hAnsi="Arial" w:cs="Arial"/>
          <w:sz w:val="22"/>
          <w:szCs w:val="22"/>
          <w:lang w:val="es-ES_tradnl"/>
        </w:rPr>
      </w:pPr>
    </w:p>
    <w:p w14:paraId="2BC71563" w14:textId="77777777" w:rsidR="00B86D56" w:rsidRPr="00F6125D" w:rsidRDefault="00B86D56" w:rsidP="00E3640D">
      <w:pPr>
        <w:spacing w:before="120" w:after="120"/>
        <w:jc w:val="both"/>
        <w:rPr>
          <w:rFonts w:ascii="Arial" w:hAnsi="Arial" w:cs="Arial"/>
          <w:b/>
          <w:sz w:val="22"/>
          <w:szCs w:val="22"/>
          <w:u w:val="single"/>
          <w:lang w:val="es-ES_tradnl"/>
        </w:rPr>
      </w:pPr>
      <w:r w:rsidRPr="00F6125D">
        <w:rPr>
          <w:rFonts w:ascii="Arial" w:hAnsi="Arial" w:cs="Arial"/>
          <w:b/>
          <w:sz w:val="22"/>
          <w:szCs w:val="22"/>
          <w:lang w:val="es-ES_tradnl"/>
        </w:rPr>
        <w:t xml:space="preserve">3.- </w:t>
      </w:r>
      <w:r w:rsidRPr="00F6125D">
        <w:rPr>
          <w:rFonts w:ascii="Arial" w:hAnsi="Arial" w:cs="Arial"/>
          <w:b/>
          <w:sz w:val="22"/>
          <w:szCs w:val="22"/>
          <w:u w:val="single"/>
          <w:lang w:val="es-ES_tradnl"/>
        </w:rPr>
        <w:t>Atención Geriátrica, rehabilitadora y social:</w:t>
      </w:r>
    </w:p>
    <w:p w14:paraId="0F8C5202" w14:textId="77777777" w:rsidR="00B86D56" w:rsidRPr="00F6125D" w:rsidRDefault="00B86D56" w:rsidP="00E3640D">
      <w:pPr>
        <w:pStyle w:val="Sangradetextonormal"/>
        <w:spacing w:before="120"/>
        <w:ind w:firstLine="424"/>
        <w:jc w:val="both"/>
        <w:rPr>
          <w:rFonts w:ascii="Arial" w:hAnsi="Arial" w:cs="Arial"/>
          <w:b/>
          <w:sz w:val="22"/>
          <w:szCs w:val="22"/>
          <w:lang w:val="es-ES_tradnl"/>
        </w:rPr>
      </w:pPr>
      <w:r w:rsidRPr="00F6125D">
        <w:rPr>
          <w:rFonts w:ascii="Arial" w:hAnsi="Arial" w:cs="Arial"/>
          <w:sz w:val="22"/>
          <w:szCs w:val="22"/>
          <w:lang w:val="es-ES_tradnl"/>
        </w:rPr>
        <w:t xml:space="preserve">Los días posteriores al ingreso, los técnicos elaborarán una evaluación del nuevo residente en base a la cual se elaborarán una serie de objetivos que serán incluidos en el programa de atención individualizada, recogiendo aquellas </w:t>
      </w:r>
      <w:r w:rsidRPr="00F6125D">
        <w:rPr>
          <w:rFonts w:ascii="Arial" w:hAnsi="Arial" w:cs="Arial"/>
          <w:i/>
          <w:sz w:val="22"/>
          <w:szCs w:val="22"/>
          <w:lang w:val="es-ES_tradnl"/>
        </w:rPr>
        <w:t>actuaciones dirigidas a alcanzar y mantener su salud, autonomía personal e integración social en el mayor grado posible</w:t>
      </w:r>
      <w:r w:rsidRPr="00F6125D">
        <w:rPr>
          <w:rFonts w:ascii="Arial" w:hAnsi="Arial" w:cs="Arial"/>
          <w:sz w:val="22"/>
          <w:szCs w:val="22"/>
          <w:lang w:val="es-ES_tradnl"/>
        </w:rPr>
        <w:t xml:space="preserve">. Dicho programa será revisado siempre que los cambios en la situación psicofísica del usuario lo requieran y por periodos inferiores a seis meses. El centro remitirá por correo electrónico dicha revisión. </w:t>
      </w:r>
    </w:p>
    <w:p w14:paraId="1532BE71" w14:textId="77777777" w:rsidR="00B86D56" w:rsidRPr="00F6125D" w:rsidRDefault="00B86D56" w:rsidP="00E3640D">
      <w:pPr>
        <w:spacing w:before="120" w:after="120"/>
        <w:ind w:left="284" w:firstLine="424"/>
        <w:jc w:val="both"/>
        <w:rPr>
          <w:rFonts w:ascii="Arial" w:hAnsi="Arial" w:cs="Arial"/>
          <w:b/>
          <w:sz w:val="22"/>
          <w:szCs w:val="22"/>
          <w:lang w:val="es-ES_tradnl"/>
        </w:rPr>
      </w:pPr>
      <w:r w:rsidRPr="00F6125D">
        <w:rPr>
          <w:rFonts w:ascii="Arial" w:hAnsi="Arial" w:cs="Arial"/>
          <w:sz w:val="22"/>
          <w:szCs w:val="22"/>
          <w:lang w:val="es-ES_tradnl"/>
        </w:rPr>
        <w:t xml:space="preserve">De cada usuario deberá existir un expediente personal en el que constará la información sanitaria y social, así como la que pueda derivarse del programa a que esté sujeto el usuario, los informes técnicos correspondientes, diagnósticos, tratamientos prescritos y el seguimiento y evaluación del programa que se haya fijado, así como las incidencias producidas en su desarrollo. </w:t>
      </w:r>
      <w:r w:rsidRPr="00F6125D">
        <w:rPr>
          <w:rFonts w:ascii="Arial" w:hAnsi="Arial" w:cs="Arial"/>
          <w:b/>
          <w:sz w:val="22"/>
          <w:szCs w:val="22"/>
          <w:lang w:val="es-ES_tradnl"/>
        </w:rPr>
        <w:t>Dicha información será considerada como datos de especial sensibilidad por lo que, únicamente se recogerán y archivarán para realizar una atención adecuada a la situación de cada residente. Únicamente será cedida esta información a profesionales de la salud.</w:t>
      </w:r>
    </w:p>
    <w:p w14:paraId="56C0B2DE"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b/>
          <w:sz w:val="22"/>
          <w:szCs w:val="22"/>
          <w:lang w:val="es-ES_tradnl"/>
        </w:rPr>
        <w:t>En la medida de lo posible, se facilitarán los documentos en soporte digital y no en papel pudiendo remitirnos los mismos por correo electrónico que les será facilitado según el caso.</w:t>
      </w:r>
    </w:p>
    <w:p w14:paraId="399AC2DE"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Se llevará un libro de incidencias de gerocultores y otro de enfermería, que consistirán en programas informáticos que garanticen la no modificación posterior a la anotación de la incidencia. Cada uno de estos libros será visado por el superior inmediato.</w:t>
      </w:r>
    </w:p>
    <w:p w14:paraId="01329EC9"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Se llevarán a cabo actuaciones necesarias de medicina asistencial y preventiva dirigidas a mantener y mejorar la salud de los residentes, sin perjuicio de la utilización de los servicios sanitarios del Sistema de Salud al que pueda estar acogido el usuario.</w:t>
      </w:r>
    </w:p>
    <w:p w14:paraId="0E023A39"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b/>
          <w:sz w:val="22"/>
          <w:szCs w:val="22"/>
          <w:lang w:val="es-ES_tradnl"/>
        </w:rPr>
        <w:t>Las derivaciones a centros hospitalarios de un residente que no pueda ser atendido en la residencia serán comunicadas telefónicamente a los familiares y/o tutor legal, dejando constancia de dicha comunicación en el correspondiente informe de derivación.</w:t>
      </w:r>
    </w:p>
    <w:p w14:paraId="06804ED7"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b/>
          <w:sz w:val="22"/>
          <w:szCs w:val="22"/>
          <w:lang w:val="es-ES_tradnl"/>
        </w:rPr>
        <w:t xml:space="preserve">Como una mejora en la atención sanitaria, </w:t>
      </w:r>
      <w:r w:rsidRPr="00F6125D">
        <w:rPr>
          <w:rFonts w:ascii="Arial" w:hAnsi="Arial" w:cs="Arial"/>
          <w:bCs/>
          <w:sz w:val="22"/>
          <w:szCs w:val="22"/>
          <w:lang w:val="es-ES_tradnl"/>
        </w:rPr>
        <w:t xml:space="preserve">el centro tiene suscrito el servicio mancomunado de ambulancias de Daganzo que permite una derivación ágil y rápida al hospital de referencia en ambulancia privada, sin necesidad de estar esperando la llegada de una ambulancia convencional del sistema público de salud. </w:t>
      </w:r>
      <w:r w:rsidRPr="00F6125D">
        <w:rPr>
          <w:rFonts w:ascii="Arial" w:hAnsi="Arial" w:cs="Arial"/>
          <w:b/>
          <w:sz w:val="22"/>
          <w:szCs w:val="22"/>
          <w:lang w:val="es-ES_tradnl"/>
        </w:rPr>
        <w:t xml:space="preserve">No se les repercutirá ningún importe por este servicio. </w:t>
      </w:r>
    </w:p>
    <w:p w14:paraId="2A9CFEE5"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Los acompañamientos de los residentes a centros sanitarios, revisiones médicas, etc. </w:t>
      </w:r>
      <w:r w:rsidRPr="00F6125D">
        <w:rPr>
          <w:rFonts w:ascii="Arial" w:hAnsi="Arial" w:cs="Arial"/>
          <w:b/>
          <w:sz w:val="22"/>
          <w:szCs w:val="22"/>
          <w:lang w:val="es-ES_tradnl"/>
        </w:rPr>
        <w:t>serán por cuenta de los familiares</w:t>
      </w:r>
      <w:r w:rsidRPr="00F6125D">
        <w:rPr>
          <w:rFonts w:ascii="Arial" w:hAnsi="Arial" w:cs="Arial"/>
          <w:sz w:val="22"/>
          <w:szCs w:val="22"/>
          <w:lang w:val="es-ES_tradnl"/>
        </w:rPr>
        <w:t xml:space="preserve">, sin perjuicio de utilizar los medios y recursos del Sistema de Salud que corresponda. </w:t>
      </w:r>
    </w:p>
    <w:p w14:paraId="63EB5F15" w14:textId="77777777" w:rsidR="00B86D56" w:rsidRPr="00F6125D" w:rsidRDefault="00B86D56" w:rsidP="00E3640D">
      <w:pPr>
        <w:spacing w:before="120" w:after="120"/>
        <w:ind w:left="284"/>
        <w:jc w:val="both"/>
        <w:rPr>
          <w:rFonts w:ascii="Arial" w:hAnsi="Arial" w:cs="Arial"/>
          <w:b/>
          <w:sz w:val="22"/>
          <w:szCs w:val="22"/>
          <w:lang w:val="es-ES_tradnl"/>
        </w:rPr>
      </w:pPr>
    </w:p>
    <w:p w14:paraId="57ABA08D" w14:textId="77777777" w:rsidR="00B86D56" w:rsidRPr="00F6125D" w:rsidRDefault="00B86D56" w:rsidP="00E3640D">
      <w:pPr>
        <w:spacing w:before="120" w:after="120"/>
        <w:ind w:left="284"/>
        <w:jc w:val="both"/>
        <w:rPr>
          <w:rFonts w:ascii="Arial" w:hAnsi="Arial" w:cs="Arial"/>
          <w:b/>
          <w:sz w:val="22"/>
          <w:szCs w:val="22"/>
          <w:u w:val="single"/>
          <w:lang w:val="es-ES_tradnl"/>
        </w:rPr>
      </w:pPr>
      <w:r w:rsidRPr="00F6125D">
        <w:rPr>
          <w:rFonts w:ascii="Arial" w:hAnsi="Arial" w:cs="Arial"/>
          <w:b/>
          <w:sz w:val="22"/>
          <w:szCs w:val="22"/>
          <w:lang w:val="es-ES_tradnl"/>
        </w:rPr>
        <w:t xml:space="preserve">4.- </w:t>
      </w:r>
      <w:r w:rsidRPr="00F6125D">
        <w:rPr>
          <w:rFonts w:ascii="Arial" w:hAnsi="Arial" w:cs="Arial"/>
          <w:b/>
          <w:sz w:val="22"/>
          <w:szCs w:val="22"/>
          <w:u w:val="single"/>
          <w:lang w:val="es-ES_tradnl"/>
        </w:rPr>
        <w:t>Promoción de la integración y participación:</w:t>
      </w:r>
    </w:p>
    <w:p w14:paraId="6E3B2360"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La residencia elaborará anualmente un programa de actividades de animación sociocultural programada y expuesta con antelación.</w:t>
      </w:r>
    </w:p>
    <w:p w14:paraId="6DC91820"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La residencia propiciará la relación entre los residentes y sus familiares, facilitando las visitas de éstos y organizando actos y encuentros colectivos entre ellos siempre que sea posible. </w:t>
      </w:r>
    </w:p>
    <w:p w14:paraId="56AF8660" w14:textId="77777777" w:rsidR="00B86D56" w:rsidRPr="00F6125D" w:rsidRDefault="00B86D56" w:rsidP="00E3640D">
      <w:pPr>
        <w:spacing w:before="120" w:after="120"/>
        <w:ind w:left="284"/>
        <w:jc w:val="both"/>
        <w:rPr>
          <w:rFonts w:ascii="Arial" w:hAnsi="Arial" w:cs="Arial"/>
          <w:b/>
          <w:sz w:val="22"/>
          <w:szCs w:val="22"/>
          <w:lang w:val="es-ES_tradnl"/>
        </w:rPr>
      </w:pPr>
      <w:r w:rsidRPr="00F6125D">
        <w:rPr>
          <w:rFonts w:ascii="Arial" w:hAnsi="Arial" w:cs="Arial"/>
          <w:sz w:val="22"/>
          <w:szCs w:val="22"/>
          <w:lang w:val="es-ES_tradnl"/>
        </w:rPr>
        <w:t xml:space="preserve">El horario de visitas será el marcado por el centro para una mejor organización del mismo y de las circunstancias de seguridad necesarias para el desarrollo de las mismas sin que el residente, los trabajadores o los visitantes estén expuestos a posibles contagios. Para ello, </w:t>
      </w:r>
      <w:r w:rsidRPr="00F6125D">
        <w:rPr>
          <w:rFonts w:ascii="Arial" w:hAnsi="Arial" w:cs="Arial"/>
          <w:b/>
          <w:sz w:val="22"/>
          <w:szCs w:val="22"/>
          <w:lang w:val="es-ES_tradnl"/>
        </w:rPr>
        <w:t xml:space="preserve">la residencia </w:t>
      </w:r>
      <w:r w:rsidRPr="00F6125D">
        <w:rPr>
          <w:rFonts w:ascii="Arial" w:hAnsi="Arial" w:cs="Arial"/>
          <w:b/>
          <w:sz w:val="22"/>
          <w:szCs w:val="22"/>
          <w:lang w:val="es-ES_tradnl"/>
        </w:rPr>
        <w:lastRenderedPageBreak/>
        <w:t>solicita la colaboración de las familias para que estas no interfieran en el funcionamiento del centro.</w:t>
      </w:r>
    </w:p>
    <w:p w14:paraId="26C2E95E" w14:textId="77777777" w:rsidR="00B86D56" w:rsidRPr="00F6125D" w:rsidRDefault="00B86D56" w:rsidP="00E3640D">
      <w:pPr>
        <w:spacing w:before="120" w:after="120"/>
        <w:ind w:left="284"/>
        <w:jc w:val="both"/>
        <w:rPr>
          <w:rFonts w:ascii="Arial" w:hAnsi="Arial" w:cs="Arial"/>
          <w:bCs/>
          <w:sz w:val="22"/>
          <w:szCs w:val="22"/>
          <w:lang w:val="es-ES_tradnl"/>
        </w:rPr>
      </w:pPr>
    </w:p>
    <w:p w14:paraId="1E7F827C" w14:textId="77777777" w:rsidR="00B86D56" w:rsidRPr="00F6125D" w:rsidRDefault="00B86D56" w:rsidP="00E3640D">
      <w:pPr>
        <w:spacing w:before="120" w:after="120"/>
        <w:jc w:val="both"/>
        <w:rPr>
          <w:rFonts w:ascii="Arial" w:hAnsi="Arial" w:cs="Arial"/>
          <w:b/>
          <w:sz w:val="22"/>
          <w:szCs w:val="22"/>
          <w:u w:val="single"/>
          <w:lang w:val="es-ES_tradnl"/>
        </w:rPr>
      </w:pPr>
      <w:r w:rsidRPr="00F6125D">
        <w:rPr>
          <w:rFonts w:ascii="Arial" w:hAnsi="Arial" w:cs="Arial"/>
          <w:b/>
          <w:sz w:val="22"/>
          <w:szCs w:val="22"/>
          <w:lang w:val="es-ES_tradnl"/>
        </w:rPr>
        <w:t xml:space="preserve">5.- </w:t>
      </w:r>
      <w:r w:rsidRPr="00F6125D">
        <w:rPr>
          <w:rFonts w:ascii="Arial" w:hAnsi="Arial" w:cs="Arial"/>
          <w:b/>
          <w:sz w:val="22"/>
          <w:szCs w:val="22"/>
          <w:u w:val="single"/>
          <w:lang w:val="es-ES_tradnl"/>
        </w:rPr>
        <w:t>Otros Servicios:</w:t>
      </w:r>
    </w:p>
    <w:p w14:paraId="1CBD7F87" w14:textId="77777777" w:rsidR="00B86D56" w:rsidRPr="00F6125D" w:rsidRDefault="00B86D56" w:rsidP="00E3640D">
      <w:pPr>
        <w:pStyle w:val="Sangradetextonormal"/>
        <w:spacing w:before="120"/>
        <w:jc w:val="both"/>
        <w:rPr>
          <w:rFonts w:ascii="Arial" w:hAnsi="Arial" w:cs="Arial"/>
          <w:b/>
          <w:sz w:val="22"/>
          <w:szCs w:val="22"/>
          <w:lang w:val="es-ES_tradnl"/>
        </w:rPr>
      </w:pPr>
      <w:r w:rsidRPr="00F6125D">
        <w:rPr>
          <w:rFonts w:ascii="Arial" w:hAnsi="Arial" w:cs="Arial"/>
          <w:sz w:val="22"/>
          <w:szCs w:val="22"/>
          <w:lang w:val="es-ES_tradnl"/>
        </w:rPr>
        <w:t>La residencia pondrá a disposición de los usuarios el servicio de peluquería (martes y jueves) y podología (1 vez al mes). Los usuarios satisfarán los precios correspondientes que estarán debidamente expuestos.</w:t>
      </w:r>
    </w:p>
    <w:p w14:paraId="2CD22587" w14:textId="77777777" w:rsidR="00B86D56" w:rsidRPr="00F6125D" w:rsidRDefault="00B86D56" w:rsidP="00E3640D">
      <w:pPr>
        <w:spacing w:before="120" w:after="120"/>
        <w:ind w:left="284"/>
        <w:jc w:val="both"/>
        <w:rPr>
          <w:rFonts w:ascii="Arial" w:hAnsi="Arial" w:cs="Arial"/>
          <w:sz w:val="22"/>
          <w:szCs w:val="22"/>
          <w:lang w:val="es-ES_tradnl"/>
        </w:rPr>
      </w:pPr>
      <w:r w:rsidRPr="00F6125D">
        <w:rPr>
          <w:rFonts w:ascii="Arial" w:hAnsi="Arial" w:cs="Arial"/>
          <w:sz w:val="22"/>
          <w:szCs w:val="22"/>
          <w:lang w:val="es-ES_tradnl"/>
        </w:rPr>
        <w:t xml:space="preserve">En caso de fallecimiento, el personal de la residencia se pondrá en contacto con los familiares o allegados poniendo a su disposición el </w:t>
      </w:r>
      <w:r w:rsidRPr="00F6125D">
        <w:rPr>
          <w:rFonts w:ascii="Arial" w:hAnsi="Arial" w:cs="Arial"/>
          <w:b/>
          <w:sz w:val="22"/>
          <w:szCs w:val="22"/>
          <w:lang w:val="es-ES_tradnl"/>
        </w:rPr>
        <w:t>servicio de atención al duelo</w:t>
      </w:r>
      <w:r w:rsidRPr="00F6125D">
        <w:rPr>
          <w:rFonts w:ascii="Arial" w:hAnsi="Arial" w:cs="Arial"/>
          <w:sz w:val="22"/>
          <w:szCs w:val="22"/>
          <w:lang w:val="es-ES_tradnl"/>
        </w:rPr>
        <w:t xml:space="preserve">, para facilitarle los trámites de traslado y enterramiento que serán por cuenta de los mismos. </w:t>
      </w:r>
    </w:p>
    <w:p w14:paraId="14F66A76" w14:textId="77777777" w:rsidR="00B86D56" w:rsidRPr="00F6125D" w:rsidRDefault="00B86D56" w:rsidP="00E3640D">
      <w:pPr>
        <w:pStyle w:val="Textoindependiente"/>
        <w:rPr>
          <w:rFonts w:ascii="Arial" w:hAnsi="Arial" w:cs="Arial"/>
          <w:sz w:val="22"/>
          <w:szCs w:val="22"/>
          <w:lang w:val="es-ES_tradnl"/>
        </w:rPr>
      </w:pPr>
    </w:p>
    <w:p w14:paraId="4C5EF01B" w14:textId="77777777" w:rsidR="00B86D56" w:rsidRPr="00F6125D" w:rsidRDefault="00B86D56" w:rsidP="00E3640D">
      <w:pPr>
        <w:pStyle w:val="Textoindependiente"/>
        <w:spacing w:before="120" w:after="120"/>
        <w:rPr>
          <w:rFonts w:ascii="Arial" w:hAnsi="Arial" w:cs="Arial"/>
          <w:b/>
          <w:sz w:val="22"/>
          <w:szCs w:val="22"/>
          <w:lang w:val="es-ES_tradnl"/>
        </w:rPr>
      </w:pPr>
      <w:r w:rsidRPr="00F6125D">
        <w:rPr>
          <w:rFonts w:ascii="Arial" w:hAnsi="Arial" w:cs="Arial"/>
          <w:sz w:val="22"/>
          <w:szCs w:val="22"/>
          <w:lang w:val="es-ES_tradnl"/>
        </w:rPr>
        <w:t>ARTÍCULO 10º: No está incluido en el precio de la estancia:</w:t>
      </w:r>
    </w:p>
    <w:p w14:paraId="712E2155" w14:textId="77777777" w:rsidR="00B86D56" w:rsidRPr="00F6125D" w:rsidRDefault="00B86D56" w:rsidP="00E3640D">
      <w:pPr>
        <w:numPr>
          <w:ilvl w:val="0"/>
          <w:numId w:val="41"/>
        </w:numPr>
        <w:spacing w:before="120" w:after="120"/>
        <w:jc w:val="both"/>
        <w:rPr>
          <w:rFonts w:ascii="Arial" w:hAnsi="Arial" w:cs="Arial"/>
          <w:sz w:val="22"/>
          <w:szCs w:val="22"/>
          <w:lang w:val="es-ES_tradnl"/>
        </w:rPr>
      </w:pPr>
      <w:r w:rsidRPr="00F6125D">
        <w:rPr>
          <w:rFonts w:ascii="Arial" w:hAnsi="Arial" w:cs="Arial"/>
          <w:sz w:val="22"/>
          <w:szCs w:val="22"/>
          <w:lang w:val="es-ES_tradnl"/>
        </w:rPr>
        <w:t>Televisión individual</w:t>
      </w:r>
    </w:p>
    <w:p w14:paraId="11C1BECE" w14:textId="77777777" w:rsidR="00B86D56" w:rsidRPr="00F6125D" w:rsidRDefault="00B86D56" w:rsidP="00E3640D">
      <w:pPr>
        <w:numPr>
          <w:ilvl w:val="0"/>
          <w:numId w:val="41"/>
        </w:numPr>
        <w:spacing w:before="120" w:after="120"/>
        <w:jc w:val="both"/>
        <w:rPr>
          <w:rFonts w:ascii="Arial" w:hAnsi="Arial" w:cs="Arial"/>
          <w:sz w:val="22"/>
          <w:szCs w:val="22"/>
          <w:lang w:val="es-ES_tradnl"/>
        </w:rPr>
      </w:pPr>
      <w:r w:rsidRPr="00F6125D">
        <w:rPr>
          <w:rFonts w:ascii="Arial" w:hAnsi="Arial" w:cs="Arial"/>
          <w:sz w:val="22"/>
          <w:szCs w:val="22"/>
          <w:lang w:val="es-ES_tradnl"/>
        </w:rPr>
        <w:t>Otras prestadas por profesionales externos (podólogo, peluquería, etc.)</w:t>
      </w:r>
    </w:p>
    <w:p w14:paraId="50C1A14D" w14:textId="77777777" w:rsidR="00B86D56" w:rsidRPr="00F6125D" w:rsidRDefault="00B86D56" w:rsidP="00E3640D">
      <w:pPr>
        <w:numPr>
          <w:ilvl w:val="0"/>
          <w:numId w:val="41"/>
        </w:numPr>
        <w:spacing w:before="120" w:after="120"/>
        <w:jc w:val="both"/>
        <w:rPr>
          <w:rFonts w:ascii="Arial" w:hAnsi="Arial" w:cs="Arial"/>
          <w:sz w:val="22"/>
          <w:szCs w:val="22"/>
          <w:lang w:val="es-ES_tradnl"/>
        </w:rPr>
      </w:pPr>
      <w:r w:rsidRPr="00F6125D">
        <w:rPr>
          <w:rFonts w:ascii="Arial" w:hAnsi="Arial" w:cs="Arial"/>
          <w:sz w:val="22"/>
          <w:szCs w:val="22"/>
          <w:lang w:val="es-ES_tradnl"/>
        </w:rPr>
        <w:t>Teléfono y análogo.</w:t>
      </w:r>
    </w:p>
    <w:p w14:paraId="2F55F737" w14:textId="77777777" w:rsidR="00B86D56" w:rsidRPr="00F6125D" w:rsidRDefault="00B86D56" w:rsidP="00E3640D">
      <w:pPr>
        <w:numPr>
          <w:ilvl w:val="0"/>
          <w:numId w:val="41"/>
        </w:numPr>
        <w:spacing w:before="120" w:after="120"/>
        <w:jc w:val="both"/>
        <w:rPr>
          <w:rFonts w:ascii="Arial" w:hAnsi="Arial" w:cs="Arial"/>
          <w:sz w:val="22"/>
          <w:szCs w:val="22"/>
          <w:lang w:val="es-ES_tradnl"/>
        </w:rPr>
      </w:pPr>
      <w:r w:rsidRPr="00F6125D">
        <w:rPr>
          <w:rFonts w:ascii="Arial" w:hAnsi="Arial" w:cs="Arial"/>
          <w:sz w:val="22"/>
          <w:szCs w:val="22"/>
          <w:lang w:val="es-ES_tradnl"/>
        </w:rPr>
        <w:t>Medicamentos, material desechable e incontinencia, no financiados por el Sistema Público de Salud.</w:t>
      </w:r>
    </w:p>
    <w:p w14:paraId="0FF9D692" w14:textId="77777777" w:rsidR="00B86D56" w:rsidRPr="00F6125D" w:rsidRDefault="00B86D56" w:rsidP="00E3640D">
      <w:pPr>
        <w:numPr>
          <w:ilvl w:val="0"/>
          <w:numId w:val="41"/>
        </w:numPr>
        <w:jc w:val="both"/>
        <w:rPr>
          <w:rFonts w:ascii="Arial" w:hAnsi="Arial" w:cs="Arial"/>
          <w:sz w:val="22"/>
          <w:szCs w:val="22"/>
          <w:lang w:val="es-ES_tradnl"/>
        </w:rPr>
      </w:pPr>
      <w:r w:rsidRPr="00F6125D">
        <w:rPr>
          <w:rFonts w:ascii="Arial" w:hAnsi="Arial" w:cs="Arial"/>
          <w:sz w:val="22"/>
          <w:szCs w:val="22"/>
          <w:lang w:val="es-ES_tradnl"/>
        </w:rPr>
        <w:t>Acompañamientos y/o gestiones.</w:t>
      </w:r>
    </w:p>
    <w:p w14:paraId="7EA94D7E" w14:textId="77777777" w:rsidR="00B86D56" w:rsidRPr="00F6125D" w:rsidRDefault="00B86D56" w:rsidP="00E3640D">
      <w:pPr>
        <w:ind w:left="1065"/>
        <w:jc w:val="both"/>
        <w:rPr>
          <w:rFonts w:ascii="Arial" w:hAnsi="Arial" w:cs="Arial"/>
          <w:sz w:val="22"/>
          <w:szCs w:val="22"/>
          <w:lang w:val="es-ES_tradnl"/>
        </w:rPr>
      </w:pPr>
    </w:p>
    <w:p w14:paraId="400ECC4A" w14:textId="77777777" w:rsidR="00B86D56" w:rsidRPr="00F6125D" w:rsidRDefault="00B86D56" w:rsidP="00E3640D">
      <w:pPr>
        <w:numPr>
          <w:ilvl w:val="0"/>
          <w:numId w:val="41"/>
        </w:numPr>
        <w:jc w:val="both"/>
        <w:rPr>
          <w:rFonts w:ascii="Arial" w:hAnsi="Arial" w:cs="Arial"/>
          <w:sz w:val="22"/>
          <w:szCs w:val="22"/>
          <w:lang w:val="es-ES_tradnl"/>
        </w:rPr>
      </w:pPr>
      <w:r w:rsidRPr="00F6125D">
        <w:rPr>
          <w:rFonts w:ascii="Arial" w:hAnsi="Arial" w:cs="Arial"/>
          <w:sz w:val="22"/>
          <w:szCs w:val="22"/>
          <w:lang w:val="es-ES_tradnl"/>
        </w:rPr>
        <w:t>Excursiones, cuyo importe será comunicado con antelación</w:t>
      </w:r>
    </w:p>
    <w:p w14:paraId="12C013EB" w14:textId="77777777" w:rsidR="00B86D56" w:rsidRPr="00F6125D" w:rsidRDefault="00B86D56" w:rsidP="00E3640D">
      <w:pPr>
        <w:pStyle w:val="Prrafodelista"/>
        <w:jc w:val="both"/>
        <w:rPr>
          <w:rFonts w:ascii="Arial" w:hAnsi="Arial" w:cs="Arial"/>
          <w:sz w:val="22"/>
          <w:szCs w:val="22"/>
          <w:lang w:val="es-ES_tradnl"/>
        </w:rPr>
      </w:pPr>
    </w:p>
    <w:p w14:paraId="6DC8DA76" w14:textId="77777777" w:rsidR="00B86D56" w:rsidRPr="00F6125D" w:rsidRDefault="00B86D56" w:rsidP="00E3640D">
      <w:pPr>
        <w:numPr>
          <w:ilvl w:val="0"/>
          <w:numId w:val="41"/>
        </w:numPr>
        <w:jc w:val="both"/>
        <w:rPr>
          <w:rFonts w:ascii="Arial" w:hAnsi="Arial" w:cs="Arial"/>
          <w:sz w:val="22"/>
          <w:szCs w:val="22"/>
          <w:lang w:val="es-ES_tradnl"/>
        </w:rPr>
      </w:pPr>
      <w:r w:rsidRPr="00F6125D">
        <w:rPr>
          <w:rFonts w:ascii="Arial" w:hAnsi="Arial" w:cs="Arial"/>
          <w:sz w:val="22"/>
          <w:szCs w:val="22"/>
          <w:lang w:val="es-ES_tradnl"/>
        </w:rPr>
        <w:t xml:space="preserve">Arreglos de pertenencias (de prendas de ropa, sillas de ruedas, </w:t>
      </w:r>
      <w:proofErr w:type="spellStart"/>
      <w:r w:rsidRPr="00F6125D">
        <w:rPr>
          <w:rFonts w:ascii="Arial" w:hAnsi="Arial" w:cs="Arial"/>
          <w:sz w:val="22"/>
          <w:szCs w:val="22"/>
          <w:lang w:val="es-ES_tradnl"/>
        </w:rPr>
        <w:t>etc</w:t>
      </w:r>
      <w:proofErr w:type="spellEnd"/>
      <w:r w:rsidRPr="00F6125D">
        <w:rPr>
          <w:rFonts w:ascii="Arial" w:hAnsi="Arial" w:cs="Arial"/>
          <w:sz w:val="22"/>
          <w:szCs w:val="22"/>
          <w:lang w:val="es-ES_tradnl"/>
        </w:rPr>
        <w:t>)</w:t>
      </w:r>
    </w:p>
    <w:p w14:paraId="4D71D4A2" w14:textId="77777777" w:rsidR="00B86D56" w:rsidRPr="00F6125D" w:rsidRDefault="00B86D56" w:rsidP="00E3640D">
      <w:pPr>
        <w:jc w:val="both"/>
        <w:rPr>
          <w:rFonts w:ascii="Arial" w:hAnsi="Arial" w:cs="Arial"/>
          <w:b/>
          <w:sz w:val="22"/>
          <w:szCs w:val="22"/>
          <w:lang w:val="es-ES_tradnl"/>
        </w:rPr>
      </w:pPr>
    </w:p>
    <w:p w14:paraId="22F716C2"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11º</w:t>
      </w:r>
      <w:r w:rsidRPr="00F6125D">
        <w:rPr>
          <w:rFonts w:ascii="Arial" w:hAnsi="Arial" w:cs="Arial"/>
          <w:sz w:val="22"/>
          <w:szCs w:val="22"/>
          <w:lang w:val="es-ES_tradnl"/>
        </w:rPr>
        <w:t>: En la factura se detallarán claramente las cantidades correspondientes a la estancia, a la medicación no cubierta por el servicio de salud público, los impuestos repercutidos y cuantos otros conceptos se pasen a cobro.</w:t>
      </w:r>
    </w:p>
    <w:p w14:paraId="7C30C406" w14:textId="77777777" w:rsidR="00B86D56" w:rsidRPr="00F6125D" w:rsidRDefault="00B86D56" w:rsidP="00E3640D">
      <w:pPr>
        <w:jc w:val="both"/>
        <w:rPr>
          <w:rFonts w:ascii="Arial" w:hAnsi="Arial" w:cs="Arial"/>
          <w:sz w:val="22"/>
          <w:szCs w:val="22"/>
          <w:lang w:val="es-ES_tradnl"/>
        </w:rPr>
      </w:pPr>
    </w:p>
    <w:p w14:paraId="75DD192E"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bCs/>
          <w:sz w:val="22"/>
          <w:szCs w:val="22"/>
          <w:lang w:val="es-ES_tradnl"/>
        </w:rPr>
        <w:t>ARTÍCULO 12º:</w:t>
      </w:r>
      <w:r w:rsidRPr="00F6125D">
        <w:rPr>
          <w:rFonts w:ascii="Arial" w:hAnsi="Arial" w:cs="Arial"/>
          <w:sz w:val="22"/>
          <w:szCs w:val="22"/>
          <w:lang w:val="es-ES_tradnl"/>
        </w:rPr>
        <w:t xml:space="preserve"> El impago o devolución de los recibos girados implicará que se pase al cobro una segunda vez, añadiéndole los gastos ocasionados por la devolución.  </w:t>
      </w:r>
    </w:p>
    <w:p w14:paraId="3E1BF56B" w14:textId="77777777" w:rsidR="00B86D56" w:rsidRPr="00F6125D" w:rsidRDefault="00B86D56" w:rsidP="00E3640D">
      <w:pPr>
        <w:pStyle w:val="Textoindependiente"/>
        <w:rPr>
          <w:rFonts w:ascii="Arial" w:hAnsi="Arial" w:cs="Arial"/>
          <w:b/>
          <w:sz w:val="22"/>
          <w:szCs w:val="22"/>
          <w:lang w:val="es-ES_tradnl"/>
        </w:rPr>
      </w:pPr>
    </w:p>
    <w:p w14:paraId="51A2DF83" w14:textId="77777777"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 xml:space="preserve">ARTÍCULO 13º: El residente depositará en su caso como fianza una cantidad no superior al cincuenta por ciento </w:t>
      </w:r>
      <w:r w:rsidRPr="00F6125D">
        <w:rPr>
          <w:rFonts w:ascii="Arial" w:hAnsi="Arial" w:cs="Arial"/>
          <w:i/>
          <w:sz w:val="22"/>
          <w:szCs w:val="22"/>
          <w:lang w:val="es-ES_tradnl"/>
        </w:rPr>
        <w:t>de la aportación mensual que le corresponda según la</w:t>
      </w:r>
      <w:r w:rsidRPr="00F6125D">
        <w:rPr>
          <w:rFonts w:ascii="Arial" w:hAnsi="Arial" w:cs="Arial"/>
          <w:sz w:val="22"/>
          <w:szCs w:val="22"/>
          <w:lang w:val="es-ES_tradnl"/>
        </w:rPr>
        <w:t xml:space="preserve"> resolución de adjudicación de la plaza, que será devuelta en el momento que se proceda a la liquidación.</w:t>
      </w:r>
    </w:p>
    <w:p w14:paraId="70659607" w14:textId="77777777" w:rsidR="00B86D56" w:rsidRPr="00F6125D" w:rsidRDefault="00B86D56" w:rsidP="00E3640D">
      <w:pPr>
        <w:jc w:val="both"/>
        <w:rPr>
          <w:rFonts w:ascii="Arial" w:hAnsi="Arial" w:cs="Arial"/>
          <w:sz w:val="22"/>
          <w:szCs w:val="22"/>
          <w:lang w:val="es-ES_tradnl"/>
        </w:rPr>
      </w:pPr>
    </w:p>
    <w:p w14:paraId="04398AE6"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14º:</w:t>
      </w:r>
      <w:r w:rsidRPr="00F6125D">
        <w:rPr>
          <w:rFonts w:ascii="Arial" w:hAnsi="Arial" w:cs="Arial"/>
          <w:lang w:val="es-ES_tradnl"/>
        </w:rPr>
        <w:t xml:space="preserve"> En</w:t>
      </w:r>
      <w:r w:rsidRPr="00F6125D">
        <w:rPr>
          <w:rFonts w:ascii="Arial" w:hAnsi="Arial" w:cs="Arial"/>
          <w:sz w:val="22"/>
          <w:szCs w:val="22"/>
          <w:lang w:val="es-ES_tradnl"/>
        </w:rPr>
        <w:t xml:space="preserve"> caso de ausencia voluntaria, no superior a 45 días anuales se deberá reservar la plaza, pero la Residencia cobrará el precio de estancia, con deducción de la parte correspondiente de la alimentación, en relación al Artículo 10º del presente Reglamento, al coste de la alimentación por pensión completa en la cuantía de 7,21</w:t>
      </w:r>
      <w:r w:rsidRPr="00F6125D">
        <w:rPr>
          <w:rFonts w:ascii="Arial" w:hAnsi="Arial" w:cs="Arial"/>
          <w:bCs/>
          <w:sz w:val="22"/>
          <w:szCs w:val="22"/>
          <w:lang w:val="es-ES_tradnl"/>
        </w:rPr>
        <w:t xml:space="preserve"> euros/día c</w:t>
      </w:r>
      <w:r w:rsidRPr="00F6125D">
        <w:rPr>
          <w:rFonts w:ascii="Arial" w:hAnsi="Arial" w:cs="Arial"/>
          <w:sz w:val="22"/>
          <w:szCs w:val="22"/>
          <w:lang w:val="es-ES_tradnl"/>
        </w:rPr>
        <w:t>on su oportuna actualización.</w:t>
      </w:r>
    </w:p>
    <w:p w14:paraId="2E9252E0"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sz w:val="22"/>
          <w:szCs w:val="22"/>
          <w:lang w:val="es-ES_tradnl"/>
        </w:rPr>
        <w:t>Las ausencias forzosas transitorias por internamiento en un centro sanitario, convalecencia o asistencia a un familiar, comporta la reserva de plaza sin límite de tiempo, en las mismas condiciones económicas antes citadas.</w:t>
      </w:r>
    </w:p>
    <w:p w14:paraId="3E82337E" w14:textId="77777777" w:rsidR="00B86D56" w:rsidRPr="00F6125D" w:rsidRDefault="00B86D56" w:rsidP="00E3640D">
      <w:pPr>
        <w:jc w:val="both"/>
        <w:rPr>
          <w:rFonts w:ascii="Arial" w:hAnsi="Arial" w:cs="Arial"/>
          <w:sz w:val="22"/>
          <w:szCs w:val="22"/>
          <w:lang w:val="es-ES_tradnl"/>
        </w:rPr>
      </w:pPr>
    </w:p>
    <w:p w14:paraId="23FE33A1" w14:textId="7777777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15º.</w:t>
      </w:r>
      <w:r w:rsidRPr="00F6125D">
        <w:rPr>
          <w:rFonts w:ascii="Arial" w:hAnsi="Arial" w:cs="Arial"/>
          <w:lang w:val="es-ES_tradnl"/>
        </w:rPr>
        <w:t xml:space="preserve"> </w:t>
      </w:r>
      <w:r w:rsidRPr="00F6125D">
        <w:rPr>
          <w:rFonts w:ascii="Arial" w:hAnsi="Arial" w:cs="Arial"/>
          <w:sz w:val="22"/>
          <w:szCs w:val="22"/>
          <w:lang w:val="es-ES_tradnl"/>
        </w:rPr>
        <w:t xml:space="preserve">Los residentes </w:t>
      </w:r>
      <w:r w:rsidRPr="00F6125D">
        <w:rPr>
          <w:rFonts w:ascii="Arial" w:hAnsi="Arial" w:cs="Arial"/>
          <w:b/>
          <w:sz w:val="22"/>
          <w:szCs w:val="22"/>
          <w:lang w:val="es-ES_tradnl"/>
        </w:rPr>
        <w:t xml:space="preserve">deberán anunciar la baja voluntaria con un previo aviso de 15 días. </w:t>
      </w:r>
      <w:r w:rsidRPr="00F6125D">
        <w:rPr>
          <w:rFonts w:ascii="Arial" w:hAnsi="Arial" w:cs="Arial"/>
          <w:sz w:val="22"/>
          <w:szCs w:val="22"/>
          <w:lang w:val="es-ES_tradnl"/>
        </w:rPr>
        <w:t>En caso contrario, al hacer la liquidación se podrá aplicar la fianza en concepto de indemnización.</w:t>
      </w:r>
    </w:p>
    <w:p w14:paraId="6A0F6C92" w14:textId="77777777" w:rsidR="00B86D56" w:rsidRPr="00F6125D" w:rsidRDefault="00B86D56" w:rsidP="00E3640D">
      <w:pPr>
        <w:spacing w:before="120" w:after="120"/>
        <w:jc w:val="both"/>
        <w:rPr>
          <w:rFonts w:ascii="Arial" w:hAnsi="Arial" w:cs="Arial"/>
          <w:sz w:val="22"/>
          <w:szCs w:val="22"/>
          <w:lang w:val="es-ES_tradnl"/>
        </w:rPr>
      </w:pPr>
    </w:p>
    <w:p w14:paraId="6CC50902"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bCs/>
          <w:sz w:val="22"/>
          <w:szCs w:val="22"/>
          <w:lang w:val="es-ES_tradnl"/>
        </w:rPr>
        <w:t>ARTÍCULO 16º</w:t>
      </w:r>
      <w:r w:rsidRPr="00F6125D">
        <w:rPr>
          <w:rFonts w:ascii="Arial" w:hAnsi="Arial" w:cs="Arial"/>
          <w:sz w:val="22"/>
          <w:szCs w:val="22"/>
          <w:lang w:val="es-ES_tradnl"/>
        </w:rPr>
        <w:t>: En caso de defunción, en la liquidación final se contemplará:</w:t>
      </w:r>
    </w:p>
    <w:p w14:paraId="5DF7881D" w14:textId="77777777" w:rsidR="00B86D56" w:rsidRPr="00F6125D" w:rsidRDefault="00B86D56" w:rsidP="00E3640D">
      <w:pPr>
        <w:numPr>
          <w:ilvl w:val="0"/>
          <w:numId w:val="42"/>
        </w:numPr>
        <w:spacing w:before="120" w:after="120"/>
        <w:ind w:left="1060" w:hanging="357"/>
        <w:jc w:val="both"/>
        <w:rPr>
          <w:rFonts w:ascii="Arial" w:hAnsi="Arial" w:cs="Arial"/>
          <w:sz w:val="22"/>
          <w:szCs w:val="22"/>
          <w:lang w:val="es-ES_tradnl"/>
        </w:rPr>
      </w:pPr>
      <w:r w:rsidRPr="00F6125D">
        <w:rPr>
          <w:rFonts w:ascii="Arial" w:hAnsi="Arial" w:cs="Arial"/>
          <w:sz w:val="22"/>
          <w:szCs w:val="22"/>
          <w:lang w:val="es-ES_tradnl"/>
        </w:rPr>
        <w:t>La devolución del depósito de fianza, establecido en el artículo 13º del presente reglamento.</w:t>
      </w:r>
    </w:p>
    <w:p w14:paraId="7C2D9A12" w14:textId="77777777" w:rsidR="00B86D56" w:rsidRPr="00F6125D" w:rsidRDefault="00B86D56" w:rsidP="00E3640D">
      <w:pPr>
        <w:numPr>
          <w:ilvl w:val="0"/>
          <w:numId w:val="42"/>
        </w:numPr>
        <w:spacing w:before="120" w:after="120"/>
        <w:ind w:left="1060" w:hanging="357"/>
        <w:jc w:val="both"/>
        <w:rPr>
          <w:rFonts w:ascii="Arial" w:hAnsi="Arial" w:cs="Arial"/>
          <w:lang w:val="es-ES_tradnl"/>
        </w:rPr>
      </w:pPr>
      <w:r w:rsidRPr="00F6125D">
        <w:rPr>
          <w:rFonts w:ascii="Arial" w:hAnsi="Arial" w:cs="Arial"/>
          <w:sz w:val="22"/>
          <w:szCs w:val="22"/>
          <w:lang w:val="es-ES_tradnl"/>
        </w:rPr>
        <w:lastRenderedPageBreak/>
        <w:t>El cobro por parte de la residencia de los gastos ocasionados hasta el momento de la baja (medicación, servicio de peluquería, podología, productos aseo, etc.)</w:t>
      </w:r>
    </w:p>
    <w:p w14:paraId="7C7CA710" w14:textId="77777777" w:rsidR="00B86D56" w:rsidRPr="00F6125D" w:rsidRDefault="00B86D56" w:rsidP="00E3640D">
      <w:pPr>
        <w:spacing w:before="120" w:after="120"/>
        <w:jc w:val="both"/>
        <w:rPr>
          <w:rFonts w:ascii="Arial" w:hAnsi="Arial" w:cs="Arial"/>
          <w:sz w:val="22"/>
          <w:szCs w:val="22"/>
          <w:lang w:val="es-ES_tradnl"/>
        </w:rPr>
      </w:pPr>
      <w:r w:rsidRPr="00F6125D">
        <w:rPr>
          <w:rFonts w:ascii="Arial" w:hAnsi="Arial" w:cs="Arial"/>
          <w:sz w:val="22"/>
          <w:szCs w:val="22"/>
          <w:lang w:val="es-ES_tradnl"/>
        </w:rPr>
        <w:t xml:space="preserve">Los abonos correspondientes se realizarán en la cuenta donde se hubiesen domiciliado los pagos salvo comunicación en contra. </w:t>
      </w:r>
    </w:p>
    <w:p w14:paraId="5521FAD6" w14:textId="77777777" w:rsidR="00B86D56" w:rsidRPr="00F6125D" w:rsidRDefault="00B86D56" w:rsidP="00E3640D">
      <w:pPr>
        <w:jc w:val="both"/>
        <w:rPr>
          <w:rFonts w:ascii="Arial" w:hAnsi="Arial" w:cs="Arial"/>
          <w:b/>
          <w:sz w:val="22"/>
          <w:szCs w:val="22"/>
          <w:lang w:val="es-ES_tradnl"/>
        </w:rPr>
      </w:pPr>
    </w:p>
    <w:p w14:paraId="13A0BE7C" w14:textId="77777777" w:rsidR="00B86D56" w:rsidRPr="00F6125D" w:rsidRDefault="00B86D56" w:rsidP="00E3640D">
      <w:pPr>
        <w:jc w:val="both"/>
        <w:rPr>
          <w:rFonts w:ascii="Arial" w:hAnsi="Arial" w:cs="Arial"/>
          <w:b/>
          <w:sz w:val="22"/>
          <w:szCs w:val="22"/>
          <w:lang w:val="es-ES_tradnl"/>
        </w:rPr>
      </w:pPr>
      <w:r w:rsidRPr="00F6125D">
        <w:rPr>
          <w:rFonts w:ascii="Arial" w:hAnsi="Arial" w:cs="Arial"/>
          <w:b/>
          <w:sz w:val="22"/>
          <w:szCs w:val="22"/>
          <w:lang w:val="es-ES_tradnl"/>
        </w:rPr>
        <w:t>MEJORA DE LA CALIDAD</w:t>
      </w:r>
    </w:p>
    <w:p w14:paraId="18B84D40" w14:textId="77777777" w:rsidR="00B86D56" w:rsidRPr="00F6125D" w:rsidRDefault="00B86D56" w:rsidP="00E3640D">
      <w:pPr>
        <w:ind w:left="-284"/>
        <w:jc w:val="both"/>
        <w:rPr>
          <w:rFonts w:ascii="Arial" w:hAnsi="Arial" w:cs="Arial"/>
          <w:sz w:val="22"/>
          <w:szCs w:val="22"/>
          <w:lang w:val="es-ES_tradnl"/>
        </w:rPr>
      </w:pPr>
    </w:p>
    <w:p w14:paraId="71785E8C" w14:textId="77777777" w:rsidR="00B86D56" w:rsidRPr="00F6125D" w:rsidRDefault="00B86D56" w:rsidP="00E3640D">
      <w:pPr>
        <w:ind w:left="-284" w:firstLine="284"/>
        <w:jc w:val="both"/>
        <w:rPr>
          <w:rFonts w:ascii="Arial" w:eastAsia="Calibri" w:hAnsi="Arial" w:cs="Arial"/>
          <w:b/>
          <w:i/>
          <w:color w:val="4C4C4C"/>
          <w:sz w:val="22"/>
          <w:szCs w:val="22"/>
          <w:lang w:val="es-ES_tradnl" w:eastAsia="en-US"/>
        </w:rPr>
      </w:pPr>
      <w:r w:rsidRPr="00F6125D">
        <w:rPr>
          <w:rFonts w:ascii="Arial" w:hAnsi="Arial" w:cs="Arial"/>
          <w:bCs/>
          <w:sz w:val="22"/>
          <w:szCs w:val="22"/>
          <w:lang w:val="es-ES_tradnl"/>
        </w:rPr>
        <w:t>ARTÍCULO 17º</w:t>
      </w:r>
      <w:r w:rsidRPr="00F6125D">
        <w:rPr>
          <w:rFonts w:ascii="Arial" w:hAnsi="Arial" w:cs="Arial"/>
          <w:b/>
          <w:sz w:val="22"/>
          <w:szCs w:val="22"/>
          <w:lang w:val="es-ES_tradnl"/>
        </w:rPr>
        <w:t>. Calidad y satisfacción de los usuarios.</w:t>
      </w:r>
    </w:p>
    <w:p w14:paraId="31D019F2" w14:textId="77777777" w:rsidR="00B86D56" w:rsidRPr="00F6125D" w:rsidRDefault="00B86D56" w:rsidP="00E3640D">
      <w:pPr>
        <w:jc w:val="both"/>
        <w:rPr>
          <w:rFonts w:ascii="Arial" w:eastAsia="Calibri" w:hAnsi="Arial" w:cs="Arial"/>
          <w:color w:val="00B0F0"/>
          <w:sz w:val="22"/>
          <w:szCs w:val="22"/>
          <w:lang w:val="es-ES_tradnl" w:eastAsia="en-US"/>
        </w:rPr>
      </w:pPr>
    </w:p>
    <w:p w14:paraId="178020C6" w14:textId="77777777" w:rsidR="00B86D56" w:rsidRPr="00F6125D" w:rsidRDefault="00B86D56" w:rsidP="00E3640D">
      <w:pPr>
        <w:jc w:val="both"/>
        <w:rPr>
          <w:rFonts w:ascii="Arial" w:eastAsia="Calibri" w:hAnsi="Arial" w:cs="Arial"/>
          <w:sz w:val="22"/>
          <w:szCs w:val="22"/>
          <w:lang w:val="es-ES_tradnl"/>
        </w:rPr>
      </w:pPr>
      <w:r w:rsidRPr="00F6125D">
        <w:rPr>
          <w:rFonts w:ascii="Arial" w:eastAsia="Calibri" w:hAnsi="Arial" w:cs="Arial"/>
          <w:sz w:val="22"/>
          <w:szCs w:val="22"/>
          <w:lang w:val="es-ES_tradnl"/>
        </w:rPr>
        <w:t>En los centros residenciales para  personas mayores en situación de dependencia, se involucrará de  manera activa a los usuarios y familiares, a través de sistemas de  sugerencias y quejas, encuestas periódicas u otros mecanismos que permitan su participación personal, con el fin de identificar áreas de mejora dirigidas a satisfacer los aspectos considerados más importantes por el usuario, así como favorecer la toma de decisiones eficiente para la mejora de los servicios que se presta, a través de un sistema de gestión de la calidad.</w:t>
      </w:r>
    </w:p>
    <w:p w14:paraId="297606D3" w14:textId="77777777" w:rsidR="00B86D56" w:rsidRPr="00F6125D" w:rsidRDefault="00B86D56" w:rsidP="00E3640D">
      <w:pPr>
        <w:jc w:val="both"/>
        <w:rPr>
          <w:rFonts w:ascii="Arial" w:hAnsi="Arial" w:cs="Arial"/>
          <w:color w:val="00B0F0"/>
          <w:sz w:val="22"/>
          <w:szCs w:val="22"/>
          <w:lang w:val="es-ES_tradnl"/>
        </w:rPr>
      </w:pPr>
    </w:p>
    <w:p w14:paraId="2FF09DA7" w14:textId="77777777" w:rsidR="00B86D56" w:rsidRPr="00F6125D" w:rsidRDefault="00B86D56" w:rsidP="00E3640D">
      <w:pPr>
        <w:ind w:left="-284" w:firstLine="284"/>
        <w:jc w:val="both"/>
        <w:rPr>
          <w:rFonts w:ascii="Arial" w:hAnsi="Arial" w:cs="Arial"/>
          <w:b/>
          <w:sz w:val="22"/>
          <w:szCs w:val="22"/>
          <w:lang w:val="es-ES_tradnl"/>
        </w:rPr>
      </w:pPr>
      <w:r w:rsidRPr="00F6125D">
        <w:rPr>
          <w:rFonts w:ascii="Arial" w:hAnsi="Arial" w:cs="Arial"/>
          <w:b/>
          <w:sz w:val="22"/>
          <w:szCs w:val="22"/>
          <w:lang w:val="es-ES_tradnl"/>
        </w:rPr>
        <w:t>ARTÍCULO 18º. Sugerencias y reclamaciones</w:t>
      </w:r>
    </w:p>
    <w:p w14:paraId="3CDCD0B5" w14:textId="77777777" w:rsidR="00B86D56" w:rsidRPr="00F6125D" w:rsidRDefault="00B86D56" w:rsidP="00E3640D">
      <w:pPr>
        <w:ind w:left="-284"/>
        <w:jc w:val="both"/>
        <w:rPr>
          <w:rFonts w:ascii="Arial" w:hAnsi="Arial" w:cs="Arial"/>
          <w:sz w:val="22"/>
          <w:szCs w:val="22"/>
          <w:lang w:val="es-ES_tradnl"/>
        </w:rPr>
      </w:pPr>
    </w:p>
    <w:p w14:paraId="7E3F7CB4" w14:textId="77777777" w:rsidR="00B86D56" w:rsidRPr="00F6125D" w:rsidRDefault="00B86D56" w:rsidP="00E3640D">
      <w:pPr>
        <w:pStyle w:val="Prrafodelista"/>
        <w:numPr>
          <w:ilvl w:val="0"/>
          <w:numId w:val="45"/>
        </w:numPr>
        <w:kinsoku w:val="0"/>
        <w:overflowPunct w:val="0"/>
        <w:jc w:val="both"/>
        <w:textAlignment w:val="baseline"/>
        <w:rPr>
          <w:rFonts w:ascii="Arial" w:hAnsi="Arial" w:cs="Arial"/>
          <w:sz w:val="22"/>
          <w:szCs w:val="22"/>
          <w:lang w:val="es-ES_tradnl"/>
        </w:rPr>
      </w:pPr>
      <w:r w:rsidRPr="00F6125D">
        <w:rPr>
          <w:rFonts w:ascii="Arial" w:hAnsi="Arial" w:cs="Arial"/>
          <w:sz w:val="22"/>
          <w:szCs w:val="22"/>
          <w:lang w:val="es-ES_tradnl"/>
        </w:rPr>
        <w:t>Las sugerencias y reclamaciones tienen por objeto recoger las manifestaciones de los residentes y familiares, en relación con el funcionamiento y la atención prestada en las residencias de mayores de titularidad de la Comunidad de Madrid y sus iniciativas, para la mejora de la calidad de la misma. Las quejas y sugerencias se rigen por lo establecido en el Decreto 21/2002, de 24 enero, de atención al ciudadano en la Comunidad de Madrid o la norma que lo sustituya.</w:t>
      </w:r>
    </w:p>
    <w:p w14:paraId="649FF422" w14:textId="77777777" w:rsidR="00B86D56" w:rsidRPr="00F6125D" w:rsidRDefault="00B86D56" w:rsidP="00E3640D">
      <w:pPr>
        <w:ind w:left="-284"/>
        <w:jc w:val="both"/>
        <w:rPr>
          <w:rFonts w:ascii="Arial" w:hAnsi="Arial" w:cs="Arial"/>
          <w:color w:val="00B0F0"/>
          <w:sz w:val="22"/>
          <w:szCs w:val="22"/>
          <w:lang w:val="es-ES_tradnl"/>
        </w:rPr>
      </w:pPr>
    </w:p>
    <w:p w14:paraId="6765A82C" w14:textId="77777777" w:rsidR="00B86D56" w:rsidRPr="00F6125D" w:rsidRDefault="00B86D56" w:rsidP="00E3640D">
      <w:pPr>
        <w:pStyle w:val="Prrafodelista"/>
        <w:numPr>
          <w:ilvl w:val="0"/>
          <w:numId w:val="44"/>
        </w:numPr>
        <w:autoSpaceDE w:val="0"/>
        <w:autoSpaceDN w:val="0"/>
        <w:jc w:val="both"/>
        <w:rPr>
          <w:rFonts w:ascii="Arial" w:hAnsi="Arial" w:cs="Arial"/>
          <w:b/>
          <w:bCs/>
          <w:iCs/>
          <w:sz w:val="22"/>
          <w:szCs w:val="22"/>
          <w:lang w:val="es-ES_tradnl"/>
        </w:rPr>
      </w:pPr>
      <w:r w:rsidRPr="00F6125D">
        <w:rPr>
          <w:rFonts w:ascii="Arial" w:hAnsi="Arial" w:cs="Arial"/>
          <w:sz w:val="22"/>
          <w:szCs w:val="22"/>
          <w:lang w:val="es-ES_tradnl"/>
        </w:rPr>
        <w:t>El centro tiene a disposición de los usuarios, en todo momento, los formularios de quejas/sugerencias para facilitar el ejercicio del derecho a presentarlas. La dirección del centro</w:t>
      </w:r>
      <w:r w:rsidRPr="00F6125D">
        <w:rPr>
          <w:rFonts w:ascii="Arial" w:hAnsi="Arial" w:cs="Arial"/>
          <w:iCs/>
          <w:sz w:val="22"/>
          <w:szCs w:val="22"/>
          <w:lang w:val="es-ES_tradnl"/>
        </w:rPr>
        <w:t xml:space="preserve"> guardará el original, conservándolo a disposición de los servicios de inspección correspondientes, quedando la copia en poder del reclamante</w:t>
      </w:r>
      <w:r w:rsidRPr="00F6125D">
        <w:rPr>
          <w:rFonts w:ascii="Arial" w:hAnsi="Arial" w:cs="Arial"/>
          <w:b/>
          <w:bCs/>
          <w:iCs/>
          <w:sz w:val="22"/>
          <w:szCs w:val="22"/>
          <w:lang w:val="es-ES_tradnl"/>
        </w:rPr>
        <w:t xml:space="preserve">. </w:t>
      </w:r>
    </w:p>
    <w:p w14:paraId="41F1886F" w14:textId="77777777" w:rsidR="00B86D56" w:rsidRPr="00F6125D" w:rsidRDefault="00B86D56" w:rsidP="00E3640D">
      <w:pPr>
        <w:pStyle w:val="Prrafodelista"/>
        <w:autoSpaceDE w:val="0"/>
        <w:autoSpaceDN w:val="0"/>
        <w:jc w:val="both"/>
        <w:rPr>
          <w:rFonts w:ascii="Arial" w:hAnsi="Arial" w:cs="Arial"/>
          <w:b/>
          <w:bCs/>
          <w:iCs/>
          <w:sz w:val="22"/>
          <w:szCs w:val="22"/>
          <w:lang w:val="es-ES_tradnl"/>
        </w:rPr>
      </w:pPr>
    </w:p>
    <w:p w14:paraId="6A0BEC1A" w14:textId="77777777" w:rsidR="00B86D56" w:rsidRPr="00F6125D" w:rsidRDefault="00B86D56" w:rsidP="00E3640D">
      <w:pPr>
        <w:pStyle w:val="Prrafodelista"/>
        <w:numPr>
          <w:ilvl w:val="0"/>
          <w:numId w:val="44"/>
        </w:numPr>
        <w:autoSpaceDE w:val="0"/>
        <w:autoSpaceDN w:val="0"/>
        <w:jc w:val="both"/>
        <w:rPr>
          <w:rFonts w:ascii="Arial" w:hAnsi="Arial" w:cs="Arial"/>
          <w:b/>
          <w:bCs/>
          <w:iCs/>
          <w:sz w:val="22"/>
          <w:szCs w:val="22"/>
          <w:lang w:val="es-ES_tradnl"/>
        </w:rPr>
      </w:pPr>
      <w:r w:rsidRPr="00F6125D">
        <w:rPr>
          <w:rFonts w:ascii="Arial" w:hAnsi="Arial" w:cs="Arial"/>
          <w:sz w:val="22"/>
          <w:szCs w:val="22"/>
          <w:lang w:val="es-ES_tradnl"/>
        </w:rPr>
        <w:t>Los familiares de los residentes podrán solicitar que se les muestre el menú de cada día que se encuentra a su disposición en el comedor principal del centro</w:t>
      </w:r>
      <w:r w:rsidRPr="00F6125D">
        <w:rPr>
          <w:rFonts w:ascii="Arial" w:hAnsi="Arial" w:cs="Arial"/>
          <w:b/>
          <w:bCs/>
          <w:iCs/>
          <w:sz w:val="22"/>
          <w:szCs w:val="22"/>
          <w:lang w:val="es-ES_tradnl"/>
        </w:rPr>
        <w:t xml:space="preserve">. </w:t>
      </w:r>
      <w:r w:rsidRPr="00F6125D">
        <w:rPr>
          <w:rFonts w:ascii="Arial" w:hAnsi="Arial" w:cs="Arial"/>
          <w:iCs/>
          <w:sz w:val="22"/>
          <w:szCs w:val="22"/>
          <w:lang w:val="es-ES_tradnl"/>
        </w:rPr>
        <w:t xml:space="preserve">Así mismo, a través del sistema de sugerencias podrán hacer llegar a la dirección del centro sus aportaciones sobre el menú. Las hojas de sugerencias se encuentran situadas en recepción y a la entrada del comedor principal. Su depósito se hará en el buzón de sugerencias. </w:t>
      </w:r>
    </w:p>
    <w:p w14:paraId="666DA338" w14:textId="77777777" w:rsidR="00B86D56" w:rsidRPr="00F6125D" w:rsidRDefault="00B86D56" w:rsidP="00E3640D">
      <w:pPr>
        <w:autoSpaceDE w:val="0"/>
        <w:autoSpaceDN w:val="0"/>
        <w:jc w:val="both"/>
        <w:rPr>
          <w:rFonts w:ascii="Arial" w:hAnsi="Arial" w:cs="Arial"/>
          <w:b/>
          <w:bCs/>
          <w:iCs/>
          <w:sz w:val="22"/>
          <w:szCs w:val="22"/>
          <w:lang w:val="es-ES_tradnl"/>
        </w:rPr>
      </w:pPr>
    </w:p>
    <w:p w14:paraId="171B8C43" w14:textId="77777777" w:rsidR="00B86D56" w:rsidRPr="00F6125D" w:rsidRDefault="00B86D56" w:rsidP="00E3640D">
      <w:pPr>
        <w:autoSpaceDE w:val="0"/>
        <w:autoSpaceDN w:val="0"/>
        <w:jc w:val="both"/>
        <w:rPr>
          <w:rFonts w:ascii="Arial" w:eastAsia="Calibri" w:hAnsi="Arial" w:cs="Arial"/>
          <w:b/>
          <w:sz w:val="22"/>
          <w:szCs w:val="22"/>
          <w:lang w:val="es-ES_tradnl"/>
        </w:rPr>
      </w:pPr>
    </w:p>
    <w:p w14:paraId="16E0B5EB" w14:textId="77777777" w:rsidR="00B86D56" w:rsidRPr="00F6125D" w:rsidRDefault="00B86D56" w:rsidP="00E3640D">
      <w:pPr>
        <w:autoSpaceDE w:val="0"/>
        <w:autoSpaceDN w:val="0"/>
        <w:jc w:val="both"/>
        <w:rPr>
          <w:rFonts w:ascii="Arial" w:eastAsia="Calibri" w:hAnsi="Arial" w:cs="Arial"/>
          <w:b/>
          <w:sz w:val="22"/>
          <w:szCs w:val="22"/>
          <w:lang w:val="es-ES_tradnl"/>
        </w:rPr>
      </w:pPr>
      <w:r w:rsidRPr="00F6125D">
        <w:rPr>
          <w:rFonts w:ascii="Arial" w:eastAsia="Calibri" w:hAnsi="Arial" w:cs="Arial"/>
          <w:b/>
          <w:sz w:val="22"/>
          <w:szCs w:val="22"/>
          <w:lang w:val="es-ES_tradnl"/>
        </w:rPr>
        <w:t>ORGANOS DE REPRESENTACION DE LOS USUARIOS</w:t>
      </w:r>
    </w:p>
    <w:p w14:paraId="45AFA81A" w14:textId="77777777" w:rsidR="00B86D56" w:rsidRPr="00F6125D" w:rsidRDefault="00B86D56" w:rsidP="00E3640D">
      <w:pPr>
        <w:autoSpaceDE w:val="0"/>
        <w:autoSpaceDN w:val="0"/>
        <w:jc w:val="both"/>
        <w:rPr>
          <w:rFonts w:ascii="Arial" w:eastAsia="Calibri" w:hAnsi="Arial" w:cs="Arial"/>
          <w:b/>
          <w:sz w:val="22"/>
          <w:szCs w:val="22"/>
          <w:lang w:val="es-ES_tradnl"/>
        </w:rPr>
      </w:pPr>
    </w:p>
    <w:p w14:paraId="7ED0BBF7" w14:textId="77777777" w:rsidR="00B86D56" w:rsidRPr="00F6125D" w:rsidRDefault="00B86D56" w:rsidP="00E3640D">
      <w:pPr>
        <w:autoSpaceDE w:val="0"/>
        <w:autoSpaceDN w:val="0"/>
        <w:jc w:val="both"/>
        <w:rPr>
          <w:rFonts w:ascii="Arial" w:eastAsia="Calibri" w:hAnsi="Arial" w:cs="Arial"/>
          <w:sz w:val="22"/>
          <w:szCs w:val="22"/>
          <w:lang w:val="es-ES_tradnl"/>
        </w:rPr>
      </w:pPr>
      <w:r w:rsidRPr="00F6125D">
        <w:rPr>
          <w:rFonts w:ascii="Arial" w:hAnsi="Arial" w:cs="Arial"/>
          <w:bCs/>
          <w:sz w:val="22"/>
          <w:szCs w:val="22"/>
          <w:lang w:val="es-ES_tradnl"/>
        </w:rPr>
        <w:t>ARTÍCULO 19º</w:t>
      </w:r>
      <w:r w:rsidRPr="00F6125D">
        <w:rPr>
          <w:rFonts w:ascii="Arial" w:hAnsi="Arial" w:cs="Arial"/>
          <w:b/>
          <w:sz w:val="22"/>
          <w:szCs w:val="22"/>
          <w:lang w:val="es-ES_tradnl"/>
        </w:rPr>
        <w:t xml:space="preserve">. </w:t>
      </w:r>
      <w:r w:rsidRPr="00F6125D">
        <w:rPr>
          <w:rFonts w:ascii="Arial" w:hAnsi="Arial" w:cs="Arial"/>
          <w:sz w:val="22"/>
          <w:szCs w:val="22"/>
          <w:lang w:val="es-ES_tradnl"/>
        </w:rPr>
        <w:t>Se</w:t>
      </w:r>
      <w:r w:rsidRPr="00F6125D">
        <w:rPr>
          <w:rFonts w:ascii="Arial" w:eastAsia="Calibri" w:hAnsi="Arial" w:cs="Arial"/>
          <w:sz w:val="22"/>
          <w:szCs w:val="22"/>
          <w:lang w:val="es-ES_tradnl"/>
        </w:rPr>
        <w:t xml:space="preserve"> establece el </w:t>
      </w:r>
      <w:r w:rsidRPr="00F6125D">
        <w:rPr>
          <w:rFonts w:ascii="Arial" w:eastAsia="Calibri" w:hAnsi="Arial" w:cs="Arial"/>
          <w:b/>
          <w:sz w:val="22"/>
          <w:szCs w:val="22"/>
          <w:lang w:val="es-ES_tradnl"/>
        </w:rPr>
        <w:t>Consejo de Usuarios</w:t>
      </w:r>
      <w:r w:rsidRPr="00F6125D">
        <w:rPr>
          <w:rFonts w:ascii="Arial" w:eastAsia="Calibri" w:hAnsi="Arial" w:cs="Arial"/>
          <w:sz w:val="22"/>
          <w:szCs w:val="22"/>
          <w:lang w:val="es-ES_tradnl"/>
        </w:rPr>
        <w:t xml:space="preserve"> como órgano de participación y representación de los residentes y sus familiares o representantes legales.</w:t>
      </w:r>
    </w:p>
    <w:p w14:paraId="28C800B9" w14:textId="77777777" w:rsidR="00B86D56" w:rsidRPr="00F6125D" w:rsidRDefault="00B86D56" w:rsidP="00E3640D">
      <w:pPr>
        <w:autoSpaceDE w:val="0"/>
        <w:autoSpaceDN w:val="0"/>
        <w:jc w:val="both"/>
        <w:rPr>
          <w:rFonts w:ascii="Arial" w:eastAsia="Calibri" w:hAnsi="Arial" w:cs="Arial"/>
          <w:sz w:val="22"/>
          <w:szCs w:val="22"/>
          <w:lang w:val="es-ES_tradnl"/>
        </w:rPr>
      </w:pPr>
      <w:r w:rsidRPr="00F6125D">
        <w:rPr>
          <w:rFonts w:ascii="Arial" w:eastAsia="Calibri" w:hAnsi="Arial" w:cs="Arial"/>
          <w:sz w:val="22"/>
          <w:szCs w:val="22"/>
          <w:lang w:val="es-ES_tradnl"/>
        </w:rPr>
        <w:t>El Consejo se renovará cada 2 años y/o de acuerdo con lo recogido en el Reglamento de organización y funcionamiento de los órganos de participación y representación de la Dirección General de atención a la dependencia y al mayor.</w:t>
      </w:r>
    </w:p>
    <w:p w14:paraId="1BD074C7" w14:textId="77777777" w:rsidR="00B86D56" w:rsidRPr="00F6125D" w:rsidRDefault="00B86D56" w:rsidP="00E3640D">
      <w:pPr>
        <w:autoSpaceDE w:val="0"/>
        <w:autoSpaceDN w:val="0"/>
        <w:jc w:val="both"/>
        <w:rPr>
          <w:rFonts w:ascii="Arial" w:eastAsia="Calibri" w:hAnsi="Arial" w:cs="Arial"/>
          <w:sz w:val="22"/>
          <w:szCs w:val="22"/>
          <w:lang w:val="es-ES_tradnl"/>
        </w:rPr>
      </w:pPr>
      <w:r w:rsidRPr="00F6125D">
        <w:rPr>
          <w:rFonts w:ascii="Arial" w:eastAsia="Calibri" w:hAnsi="Arial" w:cs="Arial"/>
          <w:sz w:val="22"/>
          <w:szCs w:val="22"/>
          <w:lang w:val="es-ES_tradnl"/>
        </w:rPr>
        <w:t>Se reunirá:</w:t>
      </w:r>
    </w:p>
    <w:p w14:paraId="271CB948" w14:textId="77777777" w:rsidR="00B86D56" w:rsidRPr="00F6125D" w:rsidRDefault="00B86D56" w:rsidP="00E3640D">
      <w:pPr>
        <w:pStyle w:val="Prrafodelista"/>
        <w:numPr>
          <w:ilvl w:val="0"/>
          <w:numId w:val="43"/>
        </w:numPr>
        <w:overflowPunct w:val="0"/>
        <w:autoSpaceDE w:val="0"/>
        <w:autoSpaceDN w:val="0"/>
        <w:adjustRightInd w:val="0"/>
        <w:contextualSpacing w:val="0"/>
        <w:jc w:val="both"/>
        <w:textAlignment w:val="baseline"/>
        <w:rPr>
          <w:rFonts w:ascii="Arial" w:eastAsiaTheme="minorHAnsi" w:hAnsi="Arial" w:cs="Arial"/>
          <w:sz w:val="22"/>
          <w:szCs w:val="22"/>
          <w:lang w:val="es-ES_tradnl" w:eastAsia="en-US"/>
        </w:rPr>
      </w:pPr>
      <w:r w:rsidRPr="00F6125D">
        <w:rPr>
          <w:rFonts w:ascii="Arial" w:eastAsia="Calibri" w:hAnsi="Arial" w:cs="Arial"/>
          <w:sz w:val="22"/>
          <w:szCs w:val="22"/>
          <w:lang w:val="es-ES_tradnl"/>
        </w:rPr>
        <w:t xml:space="preserve">Una vez al año en Asamblea y estará </w:t>
      </w:r>
      <w:r w:rsidRPr="00F6125D">
        <w:rPr>
          <w:rFonts w:ascii="Arial" w:eastAsiaTheme="minorHAnsi" w:hAnsi="Arial" w:cs="Arial"/>
          <w:sz w:val="22"/>
          <w:szCs w:val="22"/>
          <w:lang w:val="es-ES_tradnl" w:eastAsia="en-US"/>
        </w:rPr>
        <w:t>formado por el presidente, vicepresidente, secretario y, en su caso, vocales.</w:t>
      </w:r>
    </w:p>
    <w:p w14:paraId="13FCC179" w14:textId="77777777" w:rsidR="00B86D56" w:rsidRPr="00F6125D" w:rsidRDefault="00B86D56" w:rsidP="00E3640D">
      <w:pPr>
        <w:pStyle w:val="Prrafodelista"/>
        <w:numPr>
          <w:ilvl w:val="0"/>
          <w:numId w:val="43"/>
        </w:numPr>
        <w:overflowPunct w:val="0"/>
        <w:autoSpaceDE w:val="0"/>
        <w:autoSpaceDN w:val="0"/>
        <w:adjustRightInd w:val="0"/>
        <w:contextualSpacing w:val="0"/>
        <w:jc w:val="both"/>
        <w:textAlignment w:val="baseline"/>
        <w:rPr>
          <w:rFonts w:ascii="Arial" w:eastAsiaTheme="minorHAnsi" w:hAnsi="Arial" w:cs="Arial"/>
          <w:sz w:val="22"/>
          <w:szCs w:val="22"/>
          <w:lang w:val="es-ES_tradnl" w:eastAsia="en-US"/>
        </w:rPr>
      </w:pPr>
      <w:r w:rsidRPr="00F6125D">
        <w:rPr>
          <w:rFonts w:ascii="Arial" w:eastAsiaTheme="minorHAnsi" w:hAnsi="Arial" w:cs="Arial"/>
          <w:sz w:val="22"/>
          <w:szCs w:val="22"/>
          <w:lang w:val="es-ES_tradnl" w:eastAsia="en-US"/>
        </w:rPr>
        <w:t>Con la Dirección del Centro con frecuencia, al menos, trimestral y cuando lo solicite alguna de las partes.</w:t>
      </w:r>
    </w:p>
    <w:p w14:paraId="6296E8EA" w14:textId="77777777" w:rsidR="00B86D56" w:rsidRPr="00F6125D" w:rsidRDefault="00B86D56" w:rsidP="00E3640D">
      <w:pPr>
        <w:pStyle w:val="Prrafodelista"/>
        <w:numPr>
          <w:ilvl w:val="0"/>
          <w:numId w:val="43"/>
        </w:numPr>
        <w:overflowPunct w:val="0"/>
        <w:autoSpaceDE w:val="0"/>
        <w:autoSpaceDN w:val="0"/>
        <w:adjustRightInd w:val="0"/>
        <w:contextualSpacing w:val="0"/>
        <w:jc w:val="both"/>
        <w:textAlignment w:val="baseline"/>
        <w:rPr>
          <w:rFonts w:ascii="Arial" w:eastAsiaTheme="minorHAnsi" w:hAnsi="Arial" w:cs="Arial"/>
          <w:sz w:val="22"/>
          <w:szCs w:val="22"/>
          <w:lang w:val="es-ES_tradnl" w:eastAsia="en-US"/>
        </w:rPr>
      </w:pPr>
      <w:r w:rsidRPr="00F6125D">
        <w:rPr>
          <w:rFonts w:ascii="Arial" w:eastAsiaTheme="minorHAnsi" w:hAnsi="Arial" w:cs="Arial"/>
          <w:sz w:val="22"/>
          <w:szCs w:val="22"/>
          <w:lang w:val="es-ES_tradnl" w:eastAsia="en-US"/>
        </w:rPr>
        <w:t>En sesión ordinaria como mínimo, una vez al trimestre y en sesión extraordinaria cuantas veces se requiera por decisión de su presidente, o por petición escrita de la mitad de sus miembros</w:t>
      </w:r>
    </w:p>
    <w:p w14:paraId="52724E6B" w14:textId="4EADD334" w:rsidR="00B86D56" w:rsidRPr="00F6125D" w:rsidRDefault="00B86D56" w:rsidP="00E3640D">
      <w:pPr>
        <w:pStyle w:val="Prrafodelista"/>
        <w:ind w:left="0"/>
        <w:jc w:val="both"/>
        <w:rPr>
          <w:rFonts w:ascii="Arial" w:eastAsiaTheme="minorHAnsi" w:hAnsi="Arial" w:cs="Arial"/>
          <w:sz w:val="22"/>
          <w:szCs w:val="22"/>
          <w:lang w:val="es-ES_tradnl" w:eastAsia="en-US"/>
        </w:rPr>
      </w:pPr>
      <w:r w:rsidRPr="00F6125D">
        <w:rPr>
          <w:rFonts w:ascii="Arial" w:eastAsiaTheme="minorHAnsi" w:hAnsi="Arial" w:cs="Arial"/>
          <w:sz w:val="22"/>
          <w:szCs w:val="22"/>
          <w:lang w:val="es-ES_tradnl" w:eastAsia="en-US"/>
        </w:rPr>
        <w:t xml:space="preserve">Si convocado el proceso electoral, no surgiese ningún candidato de forma voluntaria para desempeñar los cargos, al año siguiente se volverían a convocar nuevamente las elecciones y así de forma sucesiva hasta lograr la formación del Consejo. </w:t>
      </w:r>
    </w:p>
    <w:p w14:paraId="7D8C44AF" w14:textId="77777777" w:rsidR="00FB5162" w:rsidRPr="00F6125D" w:rsidRDefault="00FB5162" w:rsidP="00E3640D">
      <w:pPr>
        <w:pStyle w:val="Prrafodelista"/>
        <w:ind w:left="0"/>
        <w:jc w:val="both"/>
        <w:rPr>
          <w:rFonts w:ascii="Arial" w:eastAsiaTheme="minorHAnsi" w:hAnsi="Arial" w:cs="Arial"/>
          <w:sz w:val="22"/>
          <w:szCs w:val="22"/>
          <w:lang w:val="es-ES_tradnl" w:eastAsia="en-US"/>
        </w:rPr>
      </w:pPr>
    </w:p>
    <w:p w14:paraId="75D205D3" w14:textId="35857D76" w:rsidR="00FB5162" w:rsidRPr="00F6125D" w:rsidRDefault="00FB5162" w:rsidP="00E3640D">
      <w:pPr>
        <w:jc w:val="both"/>
        <w:rPr>
          <w:rFonts w:ascii="Arial" w:hAnsi="Arial" w:cs="Arial"/>
          <w:sz w:val="22"/>
          <w:szCs w:val="22"/>
          <w:lang w:val="es-ES_tradnl"/>
        </w:rPr>
      </w:pPr>
      <w:r w:rsidRPr="00F6125D">
        <w:rPr>
          <w:rFonts w:ascii="Arial" w:eastAsiaTheme="minorHAnsi" w:hAnsi="Arial" w:cs="Arial"/>
          <w:sz w:val="22"/>
          <w:szCs w:val="22"/>
          <w:lang w:val="es-ES_tradnl" w:eastAsia="en-US"/>
        </w:rPr>
        <w:lastRenderedPageBreak/>
        <w:t>ARTÍCULO 20º.</w:t>
      </w:r>
      <w:r w:rsidRPr="00F6125D">
        <w:rPr>
          <w:rFonts w:ascii="Century Gothic" w:hAnsi="Century Gothic"/>
          <w:lang w:val="es-ES_tradnl"/>
        </w:rPr>
        <w:t xml:space="preserve"> </w:t>
      </w:r>
      <w:r w:rsidRPr="00F6125D">
        <w:rPr>
          <w:rFonts w:ascii="Arial" w:hAnsi="Arial" w:cs="Arial"/>
          <w:sz w:val="22"/>
          <w:szCs w:val="22"/>
          <w:lang w:val="es-ES_tradnl"/>
        </w:rPr>
        <w:t xml:space="preserve">Con el objeto de promover la participación y el fomento de buenos hábitos nutricionales entre los residentes, usuarios y profesionales del centro, así como de llevar a cabo un control más exhaustivo de la calidad de los menús que se ofrecen en el centro, existe el órgano denominado Comisión de menús que, se reunirá mensualmente. </w:t>
      </w:r>
    </w:p>
    <w:p w14:paraId="68FC478D" w14:textId="77777777" w:rsidR="00FB5162" w:rsidRPr="00F6125D" w:rsidRDefault="00FB5162" w:rsidP="00E3640D">
      <w:pPr>
        <w:jc w:val="both"/>
        <w:rPr>
          <w:rFonts w:ascii="Arial" w:hAnsi="Arial" w:cs="Arial"/>
          <w:sz w:val="22"/>
          <w:szCs w:val="22"/>
          <w:lang w:val="es-ES_tradnl"/>
        </w:rPr>
      </w:pPr>
      <w:r w:rsidRPr="00F6125D">
        <w:rPr>
          <w:rFonts w:ascii="Arial" w:hAnsi="Arial" w:cs="Arial"/>
          <w:sz w:val="22"/>
          <w:szCs w:val="22"/>
          <w:lang w:val="es-ES_tradnl"/>
        </w:rPr>
        <w:t>La Comisión de Menús del centro realizará, entre otras, las siguientes funciones:</w:t>
      </w:r>
    </w:p>
    <w:p w14:paraId="3151E994" w14:textId="77777777" w:rsidR="00FB5162" w:rsidRPr="00F6125D" w:rsidRDefault="00FB5162" w:rsidP="00E3640D">
      <w:pPr>
        <w:jc w:val="both"/>
        <w:rPr>
          <w:rFonts w:ascii="Arial" w:hAnsi="Arial" w:cs="Arial"/>
          <w:sz w:val="22"/>
          <w:szCs w:val="22"/>
          <w:lang w:val="es-ES_tradnl"/>
        </w:rPr>
      </w:pPr>
    </w:p>
    <w:p w14:paraId="2E7AA82F" w14:textId="77777777" w:rsidR="00FB5162" w:rsidRPr="00F6125D" w:rsidRDefault="00FB5162" w:rsidP="00E3640D">
      <w:pPr>
        <w:pStyle w:val="Prrafodelista"/>
        <w:numPr>
          <w:ilvl w:val="0"/>
          <w:numId w:val="48"/>
        </w:numPr>
        <w:ind w:left="284" w:hanging="142"/>
        <w:jc w:val="both"/>
        <w:rPr>
          <w:rFonts w:ascii="Arial" w:hAnsi="Arial" w:cs="Arial"/>
          <w:sz w:val="22"/>
          <w:szCs w:val="22"/>
          <w:lang w:val="es-ES_tradnl"/>
        </w:rPr>
      </w:pPr>
      <w:r w:rsidRPr="00F6125D">
        <w:rPr>
          <w:rFonts w:ascii="Arial" w:hAnsi="Arial" w:cs="Arial"/>
          <w:sz w:val="22"/>
          <w:szCs w:val="22"/>
          <w:lang w:val="es-ES_tradnl"/>
        </w:rPr>
        <w:t>Evaluar el contenido nutricional, condiciones de elaboración y presentación de los distintos tipos de menús (basal, túrmix, diabetes, hipercalórico, sin cerdo, etc. ) que se preparen mensualmente, haciendo las propuestas que correspondan a partir de la fecha en que sean evaluados.</w:t>
      </w:r>
    </w:p>
    <w:p w14:paraId="3292EF9D" w14:textId="77777777" w:rsidR="00FB5162" w:rsidRPr="00F6125D" w:rsidRDefault="00FB5162" w:rsidP="00E3640D">
      <w:pPr>
        <w:pStyle w:val="Prrafodelista"/>
        <w:ind w:left="284"/>
        <w:jc w:val="both"/>
        <w:rPr>
          <w:rFonts w:ascii="Arial" w:hAnsi="Arial" w:cs="Arial"/>
          <w:sz w:val="22"/>
          <w:szCs w:val="22"/>
          <w:lang w:val="es-ES_tradnl"/>
        </w:rPr>
      </w:pPr>
    </w:p>
    <w:p w14:paraId="5A9636AA" w14:textId="75F9B650" w:rsidR="00FB5162" w:rsidRPr="00F6125D" w:rsidRDefault="00FB5162" w:rsidP="00E3640D">
      <w:pPr>
        <w:pStyle w:val="Prrafodelista"/>
        <w:numPr>
          <w:ilvl w:val="0"/>
          <w:numId w:val="48"/>
        </w:numPr>
        <w:ind w:left="284" w:hanging="142"/>
        <w:jc w:val="both"/>
        <w:rPr>
          <w:rFonts w:ascii="Arial" w:hAnsi="Arial" w:cs="Arial"/>
          <w:sz w:val="22"/>
          <w:szCs w:val="22"/>
          <w:lang w:val="es-ES_tradnl"/>
        </w:rPr>
      </w:pPr>
      <w:r w:rsidRPr="00F6125D">
        <w:rPr>
          <w:rFonts w:ascii="Arial" w:hAnsi="Arial" w:cs="Arial"/>
          <w:sz w:val="22"/>
          <w:szCs w:val="22"/>
          <w:lang w:val="es-ES_tradnl"/>
        </w:rPr>
        <w:t>Analizar las incidencias y/o sugerencias recibidas acerca de los menús, del comedor o de la cocina o lugar de preparación y manipulación de los alimentos que serán debidamente anotadas en el Registro de Cocina, estableciendo las medidas oportunas para su mejora.</w:t>
      </w:r>
    </w:p>
    <w:p w14:paraId="4FBBF378" w14:textId="77777777" w:rsidR="00FB5162" w:rsidRPr="00F6125D" w:rsidRDefault="00FB5162" w:rsidP="00E3640D">
      <w:pPr>
        <w:pStyle w:val="Prrafodelista"/>
        <w:numPr>
          <w:ilvl w:val="0"/>
          <w:numId w:val="48"/>
        </w:numPr>
        <w:ind w:left="284" w:hanging="142"/>
        <w:jc w:val="both"/>
        <w:rPr>
          <w:rFonts w:ascii="Arial" w:hAnsi="Arial" w:cs="Arial"/>
          <w:sz w:val="22"/>
          <w:szCs w:val="22"/>
          <w:lang w:val="es-ES_tradnl"/>
        </w:rPr>
      </w:pPr>
      <w:r w:rsidRPr="00F6125D">
        <w:rPr>
          <w:rFonts w:ascii="Arial" w:hAnsi="Arial" w:cs="Arial"/>
          <w:sz w:val="22"/>
          <w:szCs w:val="22"/>
          <w:lang w:val="es-ES_tradnl"/>
        </w:rPr>
        <w:t>Analizar los resultados de la encuesta anual de satisfacción y objetivo de calidad con la alimentación del centro. La encuesta anual deberá contener, al menos, los siguientes datos:</w:t>
      </w:r>
    </w:p>
    <w:p w14:paraId="78782905" w14:textId="77777777" w:rsidR="00FB5162" w:rsidRPr="00F6125D" w:rsidRDefault="00FB5162" w:rsidP="00E3640D">
      <w:pPr>
        <w:pStyle w:val="Prrafodelista"/>
        <w:numPr>
          <w:ilvl w:val="0"/>
          <w:numId w:val="49"/>
        </w:numPr>
        <w:jc w:val="both"/>
        <w:rPr>
          <w:rFonts w:ascii="Arial" w:hAnsi="Arial" w:cs="Arial"/>
          <w:sz w:val="22"/>
          <w:szCs w:val="22"/>
          <w:lang w:val="es-ES_tradnl"/>
        </w:rPr>
      </w:pPr>
      <w:r w:rsidRPr="00F6125D">
        <w:rPr>
          <w:rFonts w:ascii="Arial" w:hAnsi="Arial" w:cs="Arial"/>
          <w:sz w:val="22"/>
          <w:szCs w:val="22"/>
          <w:lang w:val="es-ES_tradnl"/>
        </w:rPr>
        <w:t>Grado de satisfacción</w:t>
      </w:r>
    </w:p>
    <w:p w14:paraId="34CA8A45" w14:textId="77777777" w:rsidR="00FB5162" w:rsidRPr="00F6125D" w:rsidRDefault="00FB5162" w:rsidP="00E3640D">
      <w:pPr>
        <w:pStyle w:val="Prrafodelista"/>
        <w:numPr>
          <w:ilvl w:val="0"/>
          <w:numId w:val="49"/>
        </w:numPr>
        <w:jc w:val="both"/>
        <w:rPr>
          <w:rFonts w:ascii="Arial" w:hAnsi="Arial" w:cs="Arial"/>
          <w:sz w:val="22"/>
          <w:szCs w:val="22"/>
          <w:lang w:val="es-ES_tradnl"/>
        </w:rPr>
      </w:pPr>
      <w:r w:rsidRPr="00F6125D">
        <w:rPr>
          <w:rFonts w:ascii="Arial" w:hAnsi="Arial" w:cs="Arial"/>
          <w:sz w:val="22"/>
          <w:szCs w:val="22"/>
          <w:lang w:val="es-ES_tradnl"/>
        </w:rPr>
        <w:t>Incorporación de sugerencias de usuarios o sus representantes legales.</w:t>
      </w:r>
    </w:p>
    <w:p w14:paraId="592750CE" w14:textId="77777777" w:rsidR="00FB5162" w:rsidRPr="00F6125D" w:rsidRDefault="00FB5162" w:rsidP="00E3640D">
      <w:pPr>
        <w:pStyle w:val="Prrafodelista"/>
        <w:numPr>
          <w:ilvl w:val="0"/>
          <w:numId w:val="49"/>
        </w:numPr>
        <w:jc w:val="both"/>
        <w:rPr>
          <w:rFonts w:ascii="Arial" w:hAnsi="Arial" w:cs="Arial"/>
          <w:sz w:val="22"/>
          <w:szCs w:val="22"/>
          <w:lang w:val="es-ES_tradnl"/>
        </w:rPr>
      </w:pPr>
      <w:r w:rsidRPr="00F6125D">
        <w:rPr>
          <w:rFonts w:ascii="Arial" w:hAnsi="Arial" w:cs="Arial"/>
          <w:sz w:val="22"/>
          <w:szCs w:val="22"/>
          <w:lang w:val="es-ES_tradnl"/>
        </w:rPr>
        <w:t>Cantidades de comida</w:t>
      </w:r>
    </w:p>
    <w:p w14:paraId="5453E393" w14:textId="77777777" w:rsidR="00FB5162" w:rsidRPr="00F6125D" w:rsidRDefault="00FB5162" w:rsidP="00E3640D">
      <w:pPr>
        <w:pStyle w:val="Prrafodelista"/>
        <w:numPr>
          <w:ilvl w:val="0"/>
          <w:numId w:val="49"/>
        </w:numPr>
        <w:jc w:val="both"/>
        <w:rPr>
          <w:rFonts w:ascii="Arial" w:hAnsi="Arial" w:cs="Arial"/>
          <w:sz w:val="22"/>
          <w:szCs w:val="22"/>
          <w:lang w:val="es-ES_tradnl"/>
        </w:rPr>
      </w:pPr>
      <w:r w:rsidRPr="00F6125D">
        <w:rPr>
          <w:rFonts w:ascii="Arial" w:hAnsi="Arial" w:cs="Arial"/>
          <w:sz w:val="22"/>
          <w:szCs w:val="22"/>
          <w:lang w:val="es-ES_tradnl"/>
        </w:rPr>
        <w:t>Presentación de los platos</w:t>
      </w:r>
    </w:p>
    <w:p w14:paraId="25965475" w14:textId="3BD64289" w:rsidR="00FB5162" w:rsidRPr="00F6125D" w:rsidRDefault="00FB5162" w:rsidP="00E3640D">
      <w:pPr>
        <w:pStyle w:val="Prrafodelista"/>
        <w:numPr>
          <w:ilvl w:val="0"/>
          <w:numId w:val="49"/>
        </w:numPr>
        <w:jc w:val="both"/>
        <w:rPr>
          <w:rFonts w:ascii="Arial" w:hAnsi="Arial" w:cs="Arial"/>
          <w:sz w:val="22"/>
          <w:szCs w:val="22"/>
          <w:lang w:val="es-ES_tradnl"/>
        </w:rPr>
      </w:pPr>
      <w:r w:rsidRPr="00F6125D">
        <w:rPr>
          <w:rFonts w:ascii="Arial" w:hAnsi="Arial" w:cs="Arial"/>
          <w:sz w:val="22"/>
          <w:szCs w:val="22"/>
          <w:lang w:val="es-ES_tradnl"/>
        </w:rPr>
        <w:t>Tiempo dedicado</w:t>
      </w:r>
    </w:p>
    <w:p w14:paraId="1332C7C6" w14:textId="77777777" w:rsidR="00FB5162" w:rsidRPr="00F6125D" w:rsidRDefault="00FB5162" w:rsidP="00E3640D">
      <w:pPr>
        <w:pStyle w:val="Prrafodelista"/>
        <w:numPr>
          <w:ilvl w:val="0"/>
          <w:numId w:val="48"/>
        </w:numPr>
        <w:ind w:left="284" w:hanging="142"/>
        <w:jc w:val="both"/>
        <w:rPr>
          <w:rFonts w:ascii="Arial" w:hAnsi="Arial" w:cs="Arial"/>
          <w:sz w:val="22"/>
          <w:szCs w:val="22"/>
          <w:lang w:val="es-ES_tradnl"/>
        </w:rPr>
      </w:pPr>
      <w:r w:rsidRPr="00F6125D">
        <w:rPr>
          <w:rFonts w:ascii="Arial" w:hAnsi="Arial" w:cs="Arial"/>
          <w:sz w:val="22"/>
          <w:szCs w:val="22"/>
          <w:lang w:val="es-ES_tradnl"/>
        </w:rPr>
        <w:t>Comprobar que los menús cumplan con lo dispuesto en la legislación, guías y en los Pliegos de Prescripciones Técnicas en su caso.</w:t>
      </w:r>
    </w:p>
    <w:p w14:paraId="50499C94" w14:textId="77777777" w:rsidR="00FB5162" w:rsidRPr="00F6125D" w:rsidRDefault="00FB5162" w:rsidP="00E3640D">
      <w:pPr>
        <w:pStyle w:val="Prrafodelista"/>
        <w:numPr>
          <w:ilvl w:val="0"/>
          <w:numId w:val="48"/>
        </w:numPr>
        <w:ind w:left="284" w:hanging="142"/>
        <w:jc w:val="both"/>
        <w:rPr>
          <w:rFonts w:ascii="Arial" w:hAnsi="Arial" w:cs="Arial"/>
          <w:sz w:val="22"/>
          <w:szCs w:val="22"/>
          <w:lang w:val="es-ES_tradnl"/>
        </w:rPr>
      </w:pPr>
      <w:r w:rsidRPr="00F6125D">
        <w:rPr>
          <w:rFonts w:ascii="Arial" w:hAnsi="Arial" w:cs="Arial"/>
          <w:sz w:val="22"/>
          <w:szCs w:val="22"/>
          <w:lang w:val="es-ES_tradnl"/>
        </w:rPr>
        <w:t xml:space="preserve">Cualesquiera otras que puedan considerarse necesarias para la mejora, calidad y satisfacción del servicio de manutención. </w:t>
      </w:r>
    </w:p>
    <w:p w14:paraId="4D56A7E8" w14:textId="565104F6" w:rsidR="00FB5162" w:rsidRPr="00F6125D" w:rsidRDefault="00FB5162" w:rsidP="00E3640D">
      <w:pPr>
        <w:jc w:val="both"/>
        <w:rPr>
          <w:rFonts w:ascii="Arial" w:hAnsi="Arial" w:cs="Arial"/>
          <w:sz w:val="22"/>
          <w:szCs w:val="22"/>
          <w:lang w:val="es-ES_tradnl"/>
        </w:rPr>
      </w:pPr>
      <w:r w:rsidRPr="00F6125D">
        <w:rPr>
          <w:rFonts w:ascii="Arial" w:hAnsi="Arial" w:cs="Arial"/>
          <w:sz w:val="22"/>
          <w:szCs w:val="22"/>
          <w:lang w:val="es-ES_tradnl"/>
        </w:rPr>
        <w:t>La Comisión estará constituida por 3 residentes, el médico o nutricionista del centro y la dirección del centro</w:t>
      </w:r>
    </w:p>
    <w:p w14:paraId="063750EA" w14:textId="77777777" w:rsidR="00B86D56" w:rsidRPr="00F6125D" w:rsidRDefault="00B86D56" w:rsidP="00E3640D">
      <w:pPr>
        <w:autoSpaceDE w:val="0"/>
        <w:autoSpaceDN w:val="0"/>
        <w:jc w:val="both"/>
        <w:rPr>
          <w:rFonts w:ascii="Arial" w:hAnsi="Arial" w:cs="Arial"/>
          <w:b/>
          <w:sz w:val="22"/>
          <w:szCs w:val="22"/>
          <w:lang w:val="es-ES_tradnl"/>
        </w:rPr>
      </w:pPr>
    </w:p>
    <w:p w14:paraId="1327E605" w14:textId="77777777" w:rsidR="00B86D56" w:rsidRPr="00F6125D" w:rsidRDefault="00B86D56" w:rsidP="00E3640D">
      <w:pPr>
        <w:pStyle w:val="Ttulo2"/>
        <w:jc w:val="both"/>
        <w:rPr>
          <w:rFonts w:ascii="Arial" w:hAnsi="Arial" w:cs="Arial"/>
          <w:b/>
          <w:bCs/>
          <w:color w:val="auto"/>
          <w:sz w:val="22"/>
          <w:szCs w:val="22"/>
          <w:lang w:val="es-ES_tradnl"/>
        </w:rPr>
      </w:pPr>
      <w:r w:rsidRPr="00F6125D">
        <w:rPr>
          <w:rFonts w:ascii="Arial" w:hAnsi="Arial" w:cs="Arial"/>
          <w:b/>
          <w:bCs/>
          <w:color w:val="auto"/>
          <w:sz w:val="22"/>
          <w:szCs w:val="22"/>
          <w:lang w:val="es-ES_tradnl"/>
        </w:rPr>
        <w:t>SERVICIOS DE LA RESIDENCIA</w:t>
      </w:r>
    </w:p>
    <w:p w14:paraId="7CB00C74" w14:textId="77777777" w:rsidR="00B86D56" w:rsidRPr="00F6125D" w:rsidRDefault="00B86D56" w:rsidP="00E3640D">
      <w:pPr>
        <w:jc w:val="both"/>
        <w:rPr>
          <w:rFonts w:ascii="Arial" w:hAnsi="Arial" w:cs="Arial"/>
          <w:sz w:val="22"/>
          <w:szCs w:val="22"/>
          <w:lang w:val="es-ES_tradnl"/>
        </w:rPr>
      </w:pPr>
    </w:p>
    <w:p w14:paraId="08DAB8A7" w14:textId="6C4CB24C"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ARTÍCULO 2</w:t>
      </w:r>
      <w:r w:rsidR="00FB5162" w:rsidRPr="00F6125D">
        <w:rPr>
          <w:rFonts w:ascii="Arial" w:hAnsi="Arial" w:cs="Arial"/>
          <w:sz w:val="22"/>
          <w:szCs w:val="22"/>
          <w:lang w:val="es-ES_tradnl"/>
        </w:rPr>
        <w:t>1</w:t>
      </w:r>
      <w:r w:rsidRPr="00F6125D">
        <w:rPr>
          <w:rFonts w:ascii="Arial" w:hAnsi="Arial" w:cs="Arial"/>
          <w:sz w:val="22"/>
          <w:szCs w:val="22"/>
          <w:lang w:val="es-ES_tradnl"/>
        </w:rPr>
        <w:t>º. Con el objeto de garantizar el buen funcionamiento de la residencia, así como preservar los derechos de los/las residentes, se establecen los horarios siguientes para las actividades que se detallan:</w:t>
      </w:r>
    </w:p>
    <w:p w14:paraId="49EA918B" w14:textId="77777777" w:rsidR="00B86D56" w:rsidRPr="00F6125D" w:rsidRDefault="00B86D56" w:rsidP="00E3640D">
      <w:pPr>
        <w:pStyle w:val="Textoindependiente"/>
        <w:rPr>
          <w:rFonts w:ascii="Arial" w:hAnsi="Arial" w:cs="Arial"/>
          <w:b/>
          <w:sz w:val="12"/>
          <w:szCs w:val="1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tblGrid>
      <w:tr w:rsidR="00B86D56" w:rsidRPr="00F6125D" w14:paraId="5D4E4DCC" w14:textId="77777777" w:rsidTr="007F1146">
        <w:trPr>
          <w:trHeight w:val="376"/>
          <w:jc w:val="center"/>
        </w:trPr>
        <w:tc>
          <w:tcPr>
            <w:tcW w:w="5949" w:type="dxa"/>
            <w:gridSpan w:val="2"/>
            <w:shd w:val="clear" w:color="auto" w:fill="D9D9D9" w:themeFill="background1" w:themeFillShade="D9"/>
            <w:vAlign w:val="center"/>
          </w:tcPr>
          <w:p w14:paraId="46DE6826"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COMIDAS</w:t>
            </w:r>
          </w:p>
        </w:tc>
      </w:tr>
      <w:tr w:rsidR="00B86D56" w:rsidRPr="00F6125D" w14:paraId="05CC5603" w14:textId="77777777" w:rsidTr="007F1146">
        <w:trPr>
          <w:trHeight w:val="376"/>
          <w:jc w:val="center"/>
        </w:trPr>
        <w:tc>
          <w:tcPr>
            <w:tcW w:w="2689" w:type="dxa"/>
            <w:vAlign w:val="center"/>
          </w:tcPr>
          <w:p w14:paraId="200B7CB4"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Desayunos</w:t>
            </w:r>
          </w:p>
        </w:tc>
        <w:tc>
          <w:tcPr>
            <w:tcW w:w="3260" w:type="dxa"/>
            <w:vAlign w:val="center"/>
          </w:tcPr>
          <w:p w14:paraId="73BBC6F3"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 xml:space="preserve">Entre las 7:30, 7:45 y 9:30  </w:t>
            </w:r>
          </w:p>
        </w:tc>
      </w:tr>
      <w:tr w:rsidR="00B86D56" w:rsidRPr="00F6125D" w14:paraId="39628B18" w14:textId="77777777" w:rsidTr="007F1146">
        <w:trPr>
          <w:trHeight w:val="376"/>
          <w:jc w:val="center"/>
        </w:trPr>
        <w:tc>
          <w:tcPr>
            <w:tcW w:w="2689" w:type="dxa"/>
            <w:vAlign w:val="center"/>
          </w:tcPr>
          <w:p w14:paraId="0B0C5CC7"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Comidas</w:t>
            </w:r>
          </w:p>
        </w:tc>
        <w:tc>
          <w:tcPr>
            <w:tcW w:w="3260" w:type="dxa"/>
            <w:vAlign w:val="center"/>
          </w:tcPr>
          <w:p w14:paraId="744FEDCB"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12:30, 13:00 y 13:30</w:t>
            </w:r>
          </w:p>
        </w:tc>
      </w:tr>
      <w:tr w:rsidR="00B86D56" w:rsidRPr="00F6125D" w14:paraId="61F8C6DD" w14:textId="77777777" w:rsidTr="007F1146">
        <w:trPr>
          <w:trHeight w:val="376"/>
          <w:jc w:val="center"/>
        </w:trPr>
        <w:tc>
          <w:tcPr>
            <w:tcW w:w="2689" w:type="dxa"/>
            <w:vAlign w:val="center"/>
          </w:tcPr>
          <w:p w14:paraId="147EE56C"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Merienda</w:t>
            </w:r>
          </w:p>
        </w:tc>
        <w:tc>
          <w:tcPr>
            <w:tcW w:w="3260" w:type="dxa"/>
            <w:vAlign w:val="center"/>
          </w:tcPr>
          <w:p w14:paraId="63342192"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A las 16 y a las 16:30 h</w:t>
            </w:r>
          </w:p>
        </w:tc>
      </w:tr>
      <w:tr w:rsidR="00B86D56" w:rsidRPr="00F6125D" w14:paraId="3DC2438C" w14:textId="77777777" w:rsidTr="007F1146">
        <w:trPr>
          <w:trHeight w:val="376"/>
          <w:jc w:val="center"/>
        </w:trPr>
        <w:tc>
          <w:tcPr>
            <w:tcW w:w="2689" w:type="dxa"/>
            <w:vAlign w:val="center"/>
          </w:tcPr>
          <w:p w14:paraId="1FF1EA8C"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Cena</w:t>
            </w:r>
          </w:p>
        </w:tc>
        <w:tc>
          <w:tcPr>
            <w:tcW w:w="3260" w:type="dxa"/>
            <w:vAlign w:val="center"/>
          </w:tcPr>
          <w:p w14:paraId="1EBFC3AB"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19, 19:30 y 20:30 h</w:t>
            </w:r>
          </w:p>
        </w:tc>
      </w:tr>
      <w:tr w:rsidR="00B86D56" w:rsidRPr="00F6125D" w14:paraId="4E9EEC1C" w14:textId="77777777" w:rsidTr="007F1146">
        <w:trPr>
          <w:trHeight w:val="376"/>
          <w:jc w:val="center"/>
        </w:trPr>
        <w:tc>
          <w:tcPr>
            <w:tcW w:w="2689" w:type="dxa"/>
            <w:vAlign w:val="center"/>
          </w:tcPr>
          <w:p w14:paraId="60A63630"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Refrigerio nocturno</w:t>
            </w:r>
          </w:p>
        </w:tc>
        <w:tc>
          <w:tcPr>
            <w:tcW w:w="3260" w:type="dxa"/>
            <w:vAlign w:val="center"/>
          </w:tcPr>
          <w:p w14:paraId="6379B197" w14:textId="77777777" w:rsidR="00B86D56" w:rsidRPr="00F6125D" w:rsidRDefault="00B86D56" w:rsidP="00E3640D">
            <w:pPr>
              <w:spacing w:line="276" w:lineRule="auto"/>
              <w:jc w:val="both"/>
              <w:rPr>
                <w:rFonts w:ascii="Arial" w:hAnsi="Arial" w:cs="Arial"/>
                <w:b/>
                <w:sz w:val="22"/>
                <w:szCs w:val="22"/>
                <w:lang w:val="es-ES_tradnl"/>
              </w:rPr>
            </w:pPr>
            <w:r w:rsidRPr="00F6125D">
              <w:rPr>
                <w:rFonts w:ascii="Arial" w:hAnsi="Arial" w:cs="Arial"/>
                <w:b/>
                <w:sz w:val="22"/>
                <w:szCs w:val="22"/>
                <w:lang w:val="es-ES_tradnl"/>
              </w:rPr>
              <w:t>00:00</w:t>
            </w:r>
          </w:p>
        </w:tc>
      </w:tr>
    </w:tbl>
    <w:p w14:paraId="41D4CA7C" w14:textId="77777777" w:rsidR="00B86D56" w:rsidRPr="00F6125D" w:rsidRDefault="00B86D56" w:rsidP="00E3640D">
      <w:pPr>
        <w:jc w:val="both"/>
        <w:rPr>
          <w:rFonts w:ascii="Arial" w:hAnsi="Arial" w:cs="Arial"/>
          <w:sz w:val="22"/>
          <w:szCs w:val="22"/>
          <w:lang w:val="es-ES_tradnl"/>
        </w:rPr>
      </w:pPr>
    </w:p>
    <w:p w14:paraId="1B68C87F" w14:textId="0439BA52"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2</w:t>
      </w:r>
      <w:r w:rsidR="00FB5162" w:rsidRPr="00F6125D">
        <w:rPr>
          <w:rFonts w:ascii="Arial" w:hAnsi="Arial" w:cs="Arial"/>
          <w:bCs/>
          <w:sz w:val="22"/>
          <w:szCs w:val="22"/>
          <w:lang w:val="es-ES_tradnl"/>
        </w:rPr>
        <w:t>2</w:t>
      </w:r>
      <w:r w:rsidRPr="00F6125D">
        <w:rPr>
          <w:rFonts w:ascii="Arial" w:hAnsi="Arial" w:cs="Arial"/>
          <w:bCs/>
          <w:sz w:val="22"/>
          <w:szCs w:val="22"/>
          <w:lang w:val="es-ES_tradnl"/>
        </w:rPr>
        <w:t>º</w:t>
      </w:r>
      <w:r w:rsidRPr="00F6125D">
        <w:rPr>
          <w:rFonts w:ascii="Arial" w:hAnsi="Arial" w:cs="Arial"/>
          <w:b/>
          <w:sz w:val="22"/>
          <w:szCs w:val="22"/>
          <w:lang w:val="es-ES_tradnl"/>
        </w:rPr>
        <w:t xml:space="preserve">. Es competencia del servicio médico de la residencia, la gestión y administración de la medicación pautada por lo que, los residentes no podrán guardar en su habitación ningún tipo de medicamento, ni alimentos. </w:t>
      </w:r>
      <w:r w:rsidRPr="00F6125D">
        <w:rPr>
          <w:rFonts w:ascii="Arial" w:hAnsi="Arial" w:cs="Arial"/>
          <w:sz w:val="22"/>
          <w:szCs w:val="22"/>
          <w:lang w:val="es-ES_tradnl"/>
        </w:rPr>
        <w:t xml:space="preserve">Se agradecerá a familiares y amigos que </w:t>
      </w:r>
      <w:r w:rsidRPr="00F6125D">
        <w:rPr>
          <w:rFonts w:ascii="Arial" w:hAnsi="Arial" w:cs="Arial"/>
          <w:b/>
          <w:sz w:val="22"/>
          <w:szCs w:val="22"/>
          <w:lang w:val="es-ES_tradnl"/>
        </w:rPr>
        <w:t>no entreguen a los residentes ningún tipo de alimento, bebida o tabaco</w:t>
      </w:r>
      <w:r w:rsidRPr="00F6125D">
        <w:rPr>
          <w:rFonts w:ascii="Arial" w:hAnsi="Arial" w:cs="Arial"/>
          <w:sz w:val="22"/>
          <w:szCs w:val="22"/>
          <w:lang w:val="es-ES_tradnl"/>
        </w:rPr>
        <w:t xml:space="preserve"> que no sean controlados por el personal sanitario del centro. Se recuerda a todos la prohibición de fumar en las instalaciones.</w:t>
      </w:r>
    </w:p>
    <w:p w14:paraId="1DE074A0" w14:textId="77777777" w:rsidR="00B86D56" w:rsidRPr="00F6125D" w:rsidRDefault="00B86D56" w:rsidP="00E3640D">
      <w:pPr>
        <w:jc w:val="both"/>
        <w:rPr>
          <w:rFonts w:ascii="Arial" w:hAnsi="Arial" w:cs="Arial"/>
          <w:sz w:val="22"/>
          <w:szCs w:val="22"/>
          <w:lang w:val="es-ES_tradnl"/>
        </w:rPr>
      </w:pPr>
    </w:p>
    <w:p w14:paraId="46E6D25A" w14:textId="5E219817" w:rsidR="00B86D56" w:rsidRPr="00F6125D" w:rsidRDefault="00B86D56" w:rsidP="00E3640D">
      <w:pPr>
        <w:jc w:val="both"/>
        <w:rPr>
          <w:rFonts w:ascii="Arial" w:hAnsi="Arial" w:cs="Arial"/>
          <w:sz w:val="22"/>
          <w:szCs w:val="22"/>
          <w:lang w:val="es-ES_tradnl"/>
        </w:rPr>
      </w:pPr>
      <w:r w:rsidRPr="00F6125D">
        <w:rPr>
          <w:rFonts w:ascii="Arial" w:hAnsi="Arial" w:cs="Arial"/>
          <w:bCs/>
          <w:sz w:val="22"/>
          <w:szCs w:val="22"/>
          <w:lang w:val="es-ES_tradnl"/>
        </w:rPr>
        <w:t>ARTÍCULO 2</w:t>
      </w:r>
      <w:r w:rsidR="00FB5162" w:rsidRPr="00F6125D">
        <w:rPr>
          <w:rFonts w:ascii="Arial" w:hAnsi="Arial" w:cs="Arial"/>
          <w:bCs/>
          <w:sz w:val="22"/>
          <w:szCs w:val="22"/>
          <w:lang w:val="es-ES_tradnl"/>
        </w:rPr>
        <w:t>3</w:t>
      </w:r>
      <w:r w:rsidRPr="00F6125D">
        <w:rPr>
          <w:rFonts w:ascii="Arial" w:hAnsi="Arial" w:cs="Arial"/>
          <w:bCs/>
          <w:sz w:val="22"/>
          <w:szCs w:val="22"/>
          <w:lang w:val="es-ES_tradnl"/>
        </w:rPr>
        <w:t>º</w:t>
      </w:r>
      <w:r w:rsidRPr="00F6125D">
        <w:rPr>
          <w:rFonts w:ascii="Arial" w:hAnsi="Arial" w:cs="Arial"/>
          <w:b/>
          <w:sz w:val="22"/>
          <w:szCs w:val="22"/>
          <w:lang w:val="es-ES_tradnl"/>
        </w:rPr>
        <w:t>:</w:t>
      </w:r>
      <w:r w:rsidRPr="00F6125D">
        <w:rPr>
          <w:rFonts w:ascii="Arial" w:hAnsi="Arial" w:cs="Arial"/>
          <w:sz w:val="22"/>
          <w:szCs w:val="22"/>
          <w:lang w:val="es-ES_tradnl"/>
        </w:rPr>
        <w:t xml:space="preserve"> En caso de que el residente no disponga de cobertura económico-sanitaria (Seguridad Social, Mutualidad, Aseguradora Médica, etc.), serán a su cargo los gastos de medicación que precise, gastos de internamiento en centros hospitalarios, radiografías, exploraciones, consultas externas, etc...</w:t>
      </w:r>
    </w:p>
    <w:p w14:paraId="20209153" w14:textId="77777777" w:rsidR="00B86D56" w:rsidRDefault="00B86D56" w:rsidP="00E3640D">
      <w:pPr>
        <w:jc w:val="both"/>
        <w:rPr>
          <w:rFonts w:ascii="Arial" w:hAnsi="Arial" w:cs="Arial"/>
          <w:sz w:val="22"/>
          <w:szCs w:val="22"/>
          <w:lang w:val="es-ES_tradnl"/>
        </w:rPr>
      </w:pPr>
    </w:p>
    <w:p w14:paraId="28F49F1B" w14:textId="77777777" w:rsidR="00E3640D" w:rsidRPr="00F6125D" w:rsidRDefault="00E3640D" w:rsidP="00E3640D">
      <w:pPr>
        <w:jc w:val="both"/>
        <w:rPr>
          <w:rFonts w:ascii="Arial" w:hAnsi="Arial" w:cs="Arial"/>
          <w:sz w:val="22"/>
          <w:szCs w:val="22"/>
          <w:lang w:val="es-ES_tradnl"/>
        </w:rPr>
      </w:pPr>
    </w:p>
    <w:p w14:paraId="1C73F3B2" w14:textId="7A54B84F" w:rsidR="00B86D56" w:rsidRPr="00F6125D" w:rsidRDefault="00B86D56" w:rsidP="00E3640D">
      <w:pPr>
        <w:pStyle w:val="Ttulo2"/>
        <w:jc w:val="both"/>
        <w:rPr>
          <w:rFonts w:ascii="Arial" w:hAnsi="Arial" w:cs="Arial"/>
          <w:b/>
          <w:color w:val="auto"/>
          <w:sz w:val="22"/>
          <w:szCs w:val="22"/>
          <w:lang w:val="es-ES_tradnl"/>
        </w:rPr>
      </w:pPr>
      <w:r w:rsidRPr="00F6125D">
        <w:rPr>
          <w:rFonts w:ascii="Arial" w:hAnsi="Arial" w:cs="Arial"/>
          <w:b/>
          <w:color w:val="auto"/>
          <w:sz w:val="22"/>
          <w:szCs w:val="22"/>
          <w:lang w:val="es-ES_tradnl"/>
        </w:rPr>
        <w:lastRenderedPageBreak/>
        <w:t>DERECHOS DE LA PERSONA USUARIA</w:t>
      </w:r>
    </w:p>
    <w:p w14:paraId="1F2F9940" w14:textId="77777777" w:rsidR="00F6125D" w:rsidRPr="00F6125D" w:rsidRDefault="00F6125D" w:rsidP="00E3640D">
      <w:pPr>
        <w:jc w:val="both"/>
        <w:rPr>
          <w:lang w:val="es-ES_tradnl"/>
        </w:rPr>
      </w:pPr>
    </w:p>
    <w:p w14:paraId="2758C5A3" w14:textId="44B1F6C5" w:rsidR="00B86D56" w:rsidRPr="00F6125D" w:rsidRDefault="00B86D56" w:rsidP="00E3640D">
      <w:pPr>
        <w:pStyle w:val="Textoindependiente"/>
        <w:rPr>
          <w:rFonts w:ascii="Arial" w:hAnsi="Arial" w:cs="Arial"/>
          <w:sz w:val="22"/>
          <w:szCs w:val="22"/>
          <w:lang w:val="es-ES_tradnl"/>
        </w:rPr>
      </w:pPr>
      <w:r w:rsidRPr="00F6125D">
        <w:rPr>
          <w:rFonts w:ascii="Arial" w:hAnsi="Arial" w:cs="Arial"/>
          <w:sz w:val="22"/>
          <w:szCs w:val="22"/>
          <w:lang w:val="es-ES_tradnl"/>
        </w:rPr>
        <w:t>ARTÍCULO 2</w:t>
      </w:r>
      <w:r w:rsidR="00F6125D" w:rsidRPr="00F6125D">
        <w:rPr>
          <w:rFonts w:ascii="Arial" w:hAnsi="Arial" w:cs="Arial"/>
          <w:sz w:val="22"/>
          <w:szCs w:val="22"/>
          <w:lang w:val="es-ES_tradnl"/>
        </w:rPr>
        <w:t>4</w:t>
      </w:r>
      <w:r w:rsidRPr="00F6125D">
        <w:rPr>
          <w:rFonts w:ascii="Arial" w:hAnsi="Arial" w:cs="Arial"/>
          <w:sz w:val="22"/>
          <w:szCs w:val="22"/>
          <w:lang w:val="es-ES_tradnl"/>
        </w:rPr>
        <w:t xml:space="preserve">º: </w:t>
      </w:r>
    </w:p>
    <w:p w14:paraId="13A2CD1E" w14:textId="77777777" w:rsidR="00B86D56" w:rsidRPr="00F6125D" w:rsidRDefault="00B86D56" w:rsidP="00E3640D">
      <w:pPr>
        <w:autoSpaceDE w:val="0"/>
        <w:autoSpaceDN w:val="0"/>
        <w:adjustRightInd w:val="0"/>
        <w:jc w:val="both"/>
        <w:rPr>
          <w:rFonts w:ascii="Arial" w:eastAsia="Calibri" w:hAnsi="Arial" w:cs="Arial"/>
          <w:iCs/>
          <w:sz w:val="22"/>
          <w:szCs w:val="22"/>
          <w:lang w:val="es-ES_tradnl" w:eastAsia="en-US"/>
        </w:rPr>
      </w:pPr>
      <w:r w:rsidRPr="00F6125D">
        <w:rPr>
          <w:rFonts w:ascii="Arial" w:hAnsi="Arial" w:cs="Arial"/>
          <w:sz w:val="22"/>
          <w:szCs w:val="22"/>
          <w:lang w:val="es-ES_tradnl"/>
        </w:rPr>
        <w:t xml:space="preserve">Toda persona como usuaria de un centro de servicios sociales, goza de los </w:t>
      </w:r>
      <w:r w:rsidRPr="00F6125D">
        <w:rPr>
          <w:rFonts w:ascii="Arial" w:hAnsi="Arial" w:cs="Arial"/>
          <w:b/>
          <w:bCs/>
          <w:sz w:val="22"/>
          <w:szCs w:val="22"/>
          <w:lang w:val="es-ES_tradnl"/>
        </w:rPr>
        <w:t>derechos</w:t>
      </w:r>
      <w:r w:rsidRPr="00F6125D">
        <w:rPr>
          <w:rFonts w:ascii="Arial" w:hAnsi="Arial" w:cs="Arial"/>
          <w:sz w:val="22"/>
          <w:szCs w:val="22"/>
          <w:lang w:val="es-ES_tradnl"/>
        </w:rPr>
        <w:t xml:space="preserve"> reconocidos en el </w:t>
      </w:r>
      <w:r w:rsidRPr="00F6125D">
        <w:rPr>
          <w:rFonts w:ascii="Arial" w:hAnsi="Arial" w:cs="Arial"/>
          <w:b/>
          <w:bCs/>
          <w:sz w:val="22"/>
          <w:szCs w:val="22"/>
          <w:lang w:val="es-ES_tradnl"/>
        </w:rPr>
        <w:t>artículo 5 de la Ley 12/2022 de 21 de diciembre de Servicios Sociales</w:t>
      </w:r>
      <w:r w:rsidRPr="00F6125D">
        <w:rPr>
          <w:rFonts w:ascii="Arial" w:hAnsi="Arial" w:cs="Arial"/>
          <w:sz w:val="22"/>
          <w:szCs w:val="22"/>
          <w:lang w:val="es-ES_tradnl"/>
        </w:rPr>
        <w:t xml:space="preserve"> de la Comunidad de Madrid.</w:t>
      </w:r>
    </w:p>
    <w:p w14:paraId="67A3B5A3" w14:textId="77777777" w:rsidR="00B86D56" w:rsidRPr="00F6125D" w:rsidRDefault="00B86D56" w:rsidP="00E3640D">
      <w:pPr>
        <w:autoSpaceDE w:val="0"/>
        <w:autoSpaceDN w:val="0"/>
        <w:adjustRightInd w:val="0"/>
        <w:ind w:left="-284"/>
        <w:jc w:val="both"/>
        <w:rPr>
          <w:rFonts w:ascii="Arial" w:eastAsia="Calibri" w:hAnsi="Arial" w:cs="Arial"/>
          <w:sz w:val="22"/>
          <w:szCs w:val="22"/>
          <w:lang w:val="es-ES_tradnl" w:eastAsia="en-US"/>
        </w:rPr>
      </w:pPr>
    </w:p>
    <w:p w14:paraId="0E7C21D5"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A acceder a los centros o servicios en condiciones de igualdad y no discriminación</w:t>
      </w:r>
    </w:p>
    <w:p w14:paraId="4B2AA645"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Obtener un programa de intervención individual definido y realizado con la participación y el conocimiento del usuario.</w:t>
      </w:r>
    </w:p>
    <w:p w14:paraId="3E398041"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Preservar la intimidad personal y familiar</w:t>
      </w:r>
    </w:p>
    <w:p w14:paraId="3EFA19A0"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 xml:space="preserve">Mantener relaciones interpersonales, incluido el derecho a recibir visitas, con las limitaciones que puedan establecerse en virtud de resolución administrativa o judicial, en los casos previstos por la ley. </w:t>
      </w:r>
    </w:p>
    <w:p w14:paraId="1BB5EB11"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Participar en las actividades que se desarrollen en el centro o servicio.</w:t>
      </w:r>
    </w:p>
    <w:p w14:paraId="2D0799C8"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Conocer el reglamento de régimen interior, que garantizará sus derechos.</w:t>
      </w:r>
    </w:p>
    <w:p w14:paraId="17A366C0"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Ingresar, permanecer en el centro y salir de él libremente mientras dure su estancia, con respeto a las normas de convivencia y funcionamiento establecidas, que no podrán afectar negativamente al desarrollo de su vida personal y social, sin perjuicio de lo dispuesto, cuando proceda, por la autoridad judicial respecto de las personas con discapacidad con medidas de apoyo para el ejercicio de su capacidad jurídica.</w:t>
      </w:r>
    </w:p>
    <w:p w14:paraId="72A98619" w14:textId="77777777" w:rsidR="00B86D56" w:rsidRPr="00F6125D" w:rsidRDefault="00B86D56" w:rsidP="00E3640D">
      <w:pPr>
        <w:numPr>
          <w:ilvl w:val="1"/>
          <w:numId w:val="46"/>
        </w:numPr>
        <w:spacing w:before="120" w:after="120"/>
        <w:ind w:left="426" w:firstLine="0"/>
        <w:jc w:val="both"/>
        <w:rPr>
          <w:rFonts w:ascii="Arial" w:hAnsi="Arial" w:cs="Arial"/>
          <w:sz w:val="22"/>
          <w:szCs w:val="22"/>
          <w:lang w:val="es-ES_tradnl"/>
        </w:rPr>
      </w:pPr>
      <w:r w:rsidRPr="00F6125D">
        <w:rPr>
          <w:rFonts w:ascii="Arial" w:hAnsi="Arial" w:cs="Arial"/>
          <w:sz w:val="22"/>
          <w:szCs w:val="22"/>
          <w:lang w:val="es-ES_tradnl"/>
        </w:rPr>
        <w:t xml:space="preserve">No ser sometidas a restricción física o tratamiento farmacológico sin prescripción facultativa ni supervisión. Cuando exista un riesgo evidente para la seguridad de los usuarios u otras personas y resulte necesaria la adopción de medidas urgentes de esta naturaleza, estas deberán recibir validación facultativa en el plazo más breve posible y, en todo caso, inferior a 24 horas. Las actuaciones se motivarán por escrito y tendrán constancia formal en la Historia Social Única de los usuarios, de acuerdo con lo que se establezca por vía reglamentaria. </w:t>
      </w:r>
    </w:p>
    <w:p w14:paraId="6C8A6FAE" w14:textId="77777777" w:rsidR="00B86D56" w:rsidRPr="00F6125D" w:rsidRDefault="00B86D56" w:rsidP="00E3640D">
      <w:pPr>
        <w:jc w:val="both"/>
        <w:rPr>
          <w:rFonts w:ascii="Arial" w:hAnsi="Arial" w:cs="Arial"/>
          <w:sz w:val="22"/>
          <w:szCs w:val="22"/>
          <w:lang w:val="es-ES_tradnl"/>
        </w:rPr>
      </w:pPr>
    </w:p>
    <w:p w14:paraId="15EB5721" w14:textId="77777777" w:rsidR="00B86D56" w:rsidRPr="00F6125D" w:rsidRDefault="00B86D56" w:rsidP="00E3640D">
      <w:pPr>
        <w:pStyle w:val="Textoindependiente"/>
        <w:rPr>
          <w:rFonts w:ascii="Arial" w:hAnsi="Arial" w:cs="Arial"/>
          <w:b/>
          <w:sz w:val="22"/>
          <w:szCs w:val="22"/>
          <w:lang w:val="es-ES_tradnl"/>
        </w:rPr>
      </w:pPr>
    </w:p>
    <w:p w14:paraId="007A5CA4" w14:textId="0A46A097"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ARTÍCULO 2</w:t>
      </w:r>
      <w:r w:rsidR="00F6125D" w:rsidRPr="00F6125D">
        <w:rPr>
          <w:rFonts w:ascii="Arial" w:hAnsi="Arial" w:cs="Arial"/>
          <w:sz w:val="22"/>
          <w:szCs w:val="22"/>
          <w:lang w:val="es-ES_tradnl"/>
        </w:rPr>
        <w:t>5</w:t>
      </w:r>
      <w:r w:rsidRPr="00F6125D">
        <w:rPr>
          <w:rFonts w:ascii="Arial" w:hAnsi="Arial" w:cs="Arial"/>
          <w:sz w:val="22"/>
          <w:szCs w:val="22"/>
          <w:lang w:val="es-ES_tradnl"/>
        </w:rPr>
        <w:t>º</w:t>
      </w:r>
      <w:r w:rsidRPr="00F6125D">
        <w:rPr>
          <w:rFonts w:ascii="Arial" w:hAnsi="Arial" w:cs="Arial"/>
          <w:b/>
          <w:bCs/>
          <w:sz w:val="22"/>
          <w:szCs w:val="22"/>
          <w:lang w:val="es-ES_tradnl"/>
        </w:rPr>
        <w:t>:</w:t>
      </w:r>
      <w:r w:rsidRPr="00F6125D">
        <w:rPr>
          <w:rFonts w:ascii="Arial" w:hAnsi="Arial" w:cs="Arial"/>
          <w:sz w:val="22"/>
          <w:szCs w:val="22"/>
          <w:lang w:val="es-ES_tradnl"/>
        </w:rPr>
        <w:t xml:space="preserve"> Todos los datos de carácter personal que se manejen en el centro para llevar a cabo la atención socio sanitaria del residente serán tratados de conformidad con lo dispuesto en Reglamento (UE) 2016/679 del Parlamento Europeo y del Consejo, de 27 de abril de 2016. </w:t>
      </w:r>
    </w:p>
    <w:p w14:paraId="7140B646" w14:textId="77777777" w:rsidR="00B86D56" w:rsidRPr="00F6125D" w:rsidRDefault="00B86D56" w:rsidP="00E3640D">
      <w:pPr>
        <w:pStyle w:val="Textoindependiente"/>
        <w:rPr>
          <w:rFonts w:ascii="Arial" w:hAnsi="Arial" w:cs="Arial"/>
          <w:sz w:val="22"/>
          <w:szCs w:val="22"/>
          <w:lang w:val="es-ES_tradnl"/>
        </w:rPr>
      </w:pPr>
      <w:r w:rsidRPr="00F6125D">
        <w:rPr>
          <w:rFonts w:ascii="Arial" w:hAnsi="Arial" w:cs="Arial"/>
          <w:sz w:val="22"/>
          <w:szCs w:val="22"/>
          <w:lang w:val="es-ES_tradnl"/>
        </w:rPr>
        <w:t>Al producirse la baja en centro, estos datos serán dados de baja y destruidos previa comunicación de este hecho al interesado o familiares y/o tutor legal.</w:t>
      </w:r>
    </w:p>
    <w:p w14:paraId="5A9D8C32" w14:textId="77777777" w:rsidR="00B86D56" w:rsidRPr="00F6125D" w:rsidRDefault="00B86D56" w:rsidP="00E3640D">
      <w:pPr>
        <w:jc w:val="both"/>
        <w:rPr>
          <w:rFonts w:ascii="Arial" w:hAnsi="Arial" w:cs="Arial"/>
          <w:sz w:val="22"/>
          <w:szCs w:val="22"/>
          <w:lang w:val="es-ES_tradnl"/>
        </w:rPr>
      </w:pPr>
    </w:p>
    <w:p w14:paraId="69184DC7" w14:textId="75527AB3" w:rsidR="00B86D56" w:rsidRPr="009E0E2B" w:rsidRDefault="00B86D56" w:rsidP="00E3640D">
      <w:pPr>
        <w:jc w:val="both"/>
        <w:rPr>
          <w:rFonts w:ascii="Arial" w:hAnsi="Arial" w:cs="Arial"/>
          <w:bCs/>
          <w:sz w:val="22"/>
          <w:szCs w:val="22"/>
          <w:lang w:val="es-ES_tradnl"/>
        </w:rPr>
      </w:pPr>
      <w:r w:rsidRPr="009E0E2B">
        <w:rPr>
          <w:rFonts w:ascii="Arial" w:hAnsi="Arial" w:cs="Arial"/>
          <w:bCs/>
          <w:sz w:val="22"/>
          <w:szCs w:val="22"/>
          <w:lang w:val="es-ES_tradnl"/>
        </w:rPr>
        <w:t>ARTÍCULO 2</w:t>
      </w:r>
      <w:r w:rsidR="00F6125D" w:rsidRPr="009E0E2B">
        <w:rPr>
          <w:rFonts w:ascii="Arial" w:hAnsi="Arial" w:cs="Arial"/>
          <w:bCs/>
          <w:sz w:val="22"/>
          <w:szCs w:val="22"/>
          <w:lang w:val="es-ES_tradnl"/>
        </w:rPr>
        <w:t>6</w:t>
      </w:r>
      <w:r w:rsidRPr="009E0E2B">
        <w:rPr>
          <w:rFonts w:ascii="Arial" w:hAnsi="Arial" w:cs="Arial"/>
          <w:bCs/>
          <w:sz w:val="22"/>
          <w:szCs w:val="22"/>
          <w:lang w:val="es-ES_tradnl"/>
        </w:rPr>
        <w:t>º</w:t>
      </w:r>
      <w:r w:rsidRPr="00F6125D">
        <w:rPr>
          <w:rFonts w:ascii="Arial" w:hAnsi="Arial" w:cs="Arial"/>
          <w:sz w:val="22"/>
          <w:szCs w:val="22"/>
          <w:lang w:val="es-ES_tradnl"/>
        </w:rPr>
        <w:t xml:space="preserve">: </w:t>
      </w:r>
      <w:r w:rsidRPr="009E0E2B">
        <w:rPr>
          <w:rFonts w:ascii="Arial" w:hAnsi="Arial" w:cs="Arial"/>
          <w:bCs/>
          <w:sz w:val="22"/>
          <w:szCs w:val="22"/>
          <w:lang w:val="es-ES_tradnl"/>
        </w:rPr>
        <w:t>La dirección de la residencia no se hace responsable de ningún objeto de valor o dinero metálico en poder del residente.</w:t>
      </w:r>
    </w:p>
    <w:p w14:paraId="783A0B27" w14:textId="65CAC72F" w:rsidR="00F6125D" w:rsidRPr="009E0E2B" w:rsidRDefault="00F6125D" w:rsidP="00E3640D">
      <w:pPr>
        <w:jc w:val="both"/>
        <w:rPr>
          <w:rFonts w:ascii="Arial" w:hAnsi="Arial" w:cs="Arial"/>
          <w:bCs/>
          <w:sz w:val="22"/>
          <w:szCs w:val="22"/>
          <w:lang w:val="es-ES_tradnl"/>
        </w:rPr>
      </w:pPr>
    </w:p>
    <w:p w14:paraId="3A676CC6" w14:textId="45FA5A3D" w:rsidR="00F6125D" w:rsidRPr="00E3640D" w:rsidRDefault="00F6125D" w:rsidP="00E3640D">
      <w:pPr>
        <w:jc w:val="both"/>
        <w:rPr>
          <w:rFonts w:ascii="Arial" w:hAnsi="Arial" w:cs="Arial"/>
          <w:bCs/>
          <w:sz w:val="22"/>
          <w:szCs w:val="22"/>
          <w:lang w:val="es-ES_tradnl"/>
        </w:rPr>
      </w:pPr>
      <w:r w:rsidRPr="00E3640D">
        <w:rPr>
          <w:rFonts w:ascii="Arial" w:hAnsi="Arial" w:cs="Arial"/>
          <w:bCs/>
          <w:sz w:val="22"/>
          <w:szCs w:val="22"/>
          <w:lang w:val="es-ES_tradnl"/>
        </w:rPr>
        <w:t>ARTÍCULO 27 º: Los familiares tendrán la posibilidad de acompañar a la persona residente en el final de su vida siéndoles facilitadas por parte del centro las medidas oportunas para permanecer junto a la persona usuaria en esos momentos.</w:t>
      </w:r>
    </w:p>
    <w:p w14:paraId="14B4A3F2" w14:textId="77777777" w:rsidR="00F6125D" w:rsidRPr="00E3640D" w:rsidRDefault="00F6125D" w:rsidP="00E3640D">
      <w:pPr>
        <w:jc w:val="both"/>
        <w:rPr>
          <w:rFonts w:ascii="Arial" w:hAnsi="Arial" w:cs="Arial"/>
          <w:bCs/>
          <w:sz w:val="22"/>
          <w:szCs w:val="22"/>
          <w:lang w:val="es-ES_tradnl"/>
        </w:rPr>
      </w:pPr>
    </w:p>
    <w:p w14:paraId="32BDCC9E" w14:textId="506F0DC2" w:rsidR="00F6125D" w:rsidRPr="00E3640D" w:rsidRDefault="00F6125D" w:rsidP="00E3640D">
      <w:pPr>
        <w:jc w:val="both"/>
        <w:rPr>
          <w:rFonts w:ascii="Arial" w:hAnsi="Arial" w:cs="Arial"/>
          <w:bCs/>
          <w:sz w:val="22"/>
          <w:szCs w:val="22"/>
          <w:lang w:val="es-ES_tradnl"/>
        </w:rPr>
      </w:pPr>
      <w:r w:rsidRPr="00E3640D">
        <w:rPr>
          <w:rFonts w:ascii="Arial" w:hAnsi="Arial" w:cs="Arial"/>
          <w:bCs/>
          <w:sz w:val="22"/>
          <w:szCs w:val="22"/>
          <w:lang w:val="es-ES_tradnl"/>
        </w:rPr>
        <w:t xml:space="preserve">ARTÍCULO 28 º: Familiares y personas usuarias </w:t>
      </w:r>
      <w:r w:rsidR="009E0E2B" w:rsidRPr="00E3640D">
        <w:rPr>
          <w:rFonts w:ascii="Arial" w:hAnsi="Arial" w:cs="Arial"/>
          <w:bCs/>
          <w:sz w:val="22"/>
          <w:szCs w:val="22"/>
          <w:lang w:val="es-ES_tradnl"/>
        </w:rPr>
        <w:t>podrán llevar</w:t>
      </w:r>
      <w:r w:rsidRPr="00E3640D">
        <w:rPr>
          <w:rFonts w:ascii="Arial" w:hAnsi="Arial" w:cs="Arial"/>
          <w:bCs/>
          <w:sz w:val="22"/>
          <w:szCs w:val="22"/>
          <w:lang w:val="es-ES_tradnl"/>
        </w:rPr>
        <w:t xml:space="preserve"> a cabo, con el consentimiento de la persona y previa comunicación a la dirección del centro, celebraciones familiares dentro del mismo. </w:t>
      </w:r>
    </w:p>
    <w:p w14:paraId="646CAF8C" w14:textId="77777777" w:rsidR="00B86D56" w:rsidRPr="00E3640D" w:rsidRDefault="00B86D56" w:rsidP="00E3640D">
      <w:pPr>
        <w:pStyle w:val="Ttulo2"/>
        <w:jc w:val="both"/>
        <w:rPr>
          <w:rFonts w:ascii="Arial" w:eastAsia="Times New Roman" w:hAnsi="Arial" w:cs="Arial"/>
          <w:bCs/>
          <w:color w:val="auto"/>
          <w:sz w:val="22"/>
          <w:szCs w:val="22"/>
          <w:lang w:val="es-ES_tradnl"/>
        </w:rPr>
      </w:pPr>
    </w:p>
    <w:p w14:paraId="3897690C" w14:textId="77777777" w:rsidR="00B86D56" w:rsidRPr="00F6125D" w:rsidRDefault="00B86D56" w:rsidP="00E3640D">
      <w:pPr>
        <w:pStyle w:val="Ttulo2"/>
        <w:jc w:val="both"/>
        <w:rPr>
          <w:rFonts w:ascii="Arial" w:hAnsi="Arial" w:cs="Arial"/>
          <w:b/>
          <w:bCs/>
          <w:color w:val="auto"/>
          <w:sz w:val="22"/>
          <w:szCs w:val="22"/>
          <w:lang w:val="es-ES_tradnl"/>
        </w:rPr>
      </w:pPr>
      <w:r w:rsidRPr="00F6125D">
        <w:rPr>
          <w:rFonts w:ascii="Arial" w:hAnsi="Arial" w:cs="Arial"/>
          <w:b/>
          <w:bCs/>
          <w:color w:val="auto"/>
          <w:sz w:val="22"/>
          <w:szCs w:val="22"/>
          <w:lang w:val="es-ES_tradnl"/>
        </w:rPr>
        <w:t>OBLIGACIONES DE LA PERSONA USUARIA</w:t>
      </w:r>
    </w:p>
    <w:p w14:paraId="23A5CD60" w14:textId="77777777" w:rsidR="00B86D56" w:rsidRPr="00F6125D" w:rsidRDefault="00B86D56" w:rsidP="00E3640D">
      <w:pPr>
        <w:jc w:val="both"/>
        <w:rPr>
          <w:rFonts w:ascii="Arial" w:hAnsi="Arial" w:cs="Arial"/>
          <w:sz w:val="22"/>
          <w:szCs w:val="22"/>
          <w:lang w:val="es-ES_tradnl"/>
        </w:rPr>
      </w:pPr>
    </w:p>
    <w:p w14:paraId="2AC49173" w14:textId="0364B9D2" w:rsidR="00B86D56" w:rsidRPr="00F6125D" w:rsidRDefault="00B86D56" w:rsidP="00E3640D">
      <w:pPr>
        <w:pStyle w:val="Textoindependiente"/>
        <w:rPr>
          <w:rFonts w:ascii="Arial" w:eastAsia="Calibri" w:hAnsi="Arial" w:cs="Arial"/>
          <w:iCs/>
          <w:sz w:val="22"/>
          <w:szCs w:val="22"/>
          <w:lang w:val="es-ES_tradnl" w:eastAsia="en-US"/>
        </w:rPr>
      </w:pPr>
      <w:r w:rsidRPr="00F6125D">
        <w:rPr>
          <w:rFonts w:ascii="Arial" w:hAnsi="Arial" w:cs="Arial"/>
          <w:sz w:val="22"/>
          <w:szCs w:val="22"/>
          <w:lang w:val="es-ES_tradnl"/>
        </w:rPr>
        <w:t>ARTÍCULO 2</w:t>
      </w:r>
      <w:r w:rsidR="009E0E2B">
        <w:rPr>
          <w:rFonts w:ascii="Arial" w:hAnsi="Arial" w:cs="Arial"/>
          <w:sz w:val="22"/>
          <w:szCs w:val="22"/>
          <w:lang w:val="es-ES_tradnl"/>
        </w:rPr>
        <w:t>9</w:t>
      </w:r>
      <w:r w:rsidRPr="00F6125D">
        <w:rPr>
          <w:rFonts w:ascii="Arial" w:hAnsi="Arial" w:cs="Arial"/>
          <w:sz w:val="22"/>
          <w:szCs w:val="22"/>
          <w:lang w:val="es-ES_tradnl"/>
        </w:rPr>
        <w:t xml:space="preserve">º: </w:t>
      </w:r>
      <w:r w:rsidRPr="00F6125D">
        <w:rPr>
          <w:rFonts w:ascii="Arial" w:hAnsi="Arial" w:cs="Arial"/>
          <w:bCs/>
          <w:sz w:val="22"/>
          <w:szCs w:val="22"/>
          <w:lang w:val="es-ES_tradnl"/>
        </w:rPr>
        <w:t>Toda persona como usuaria de un centro de servicios sociales, tiene como obligaciones las previstas en</w:t>
      </w:r>
      <w:r w:rsidRPr="00F6125D">
        <w:rPr>
          <w:rFonts w:ascii="Arial" w:hAnsi="Arial" w:cs="Arial"/>
          <w:sz w:val="22"/>
          <w:szCs w:val="22"/>
          <w:lang w:val="es-ES_tradnl"/>
        </w:rPr>
        <w:t xml:space="preserve"> </w:t>
      </w:r>
      <w:r w:rsidRPr="00F6125D">
        <w:rPr>
          <w:rFonts w:ascii="Arial" w:hAnsi="Arial" w:cs="Arial"/>
          <w:bCs/>
          <w:sz w:val="22"/>
          <w:szCs w:val="22"/>
          <w:lang w:val="es-ES_tradnl"/>
        </w:rPr>
        <w:t>el artículo 6 de la Ley 12/2022 de 21 de diciembre de Servicios Sociales de la Comunidad de Madrid</w:t>
      </w:r>
      <w:r w:rsidRPr="00F6125D">
        <w:rPr>
          <w:rFonts w:ascii="Arial" w:hAnsi="Arial" w:cs="Arial"/>
          <w:sz w:val="22"/>
          <w:szCs w:val="22"/>
          <w:lang w:val="es-ES_tradnl"/>
        </w:rPr>
        <w:t>.</w:t>
      </w:r>
    </w:p>
    <w:p w14:paraId="520CBDBF" w14:textId="77777777" w:rsidR="00B86D56" w:rsidRPr="00F6125D" w:rsidRDefault="00B86D56" w:rsidP="00E3640D">
      <w:pPr>
        <w:autoSpaceDE w:val="0"/>
        <w:autoSpaceDN w:val="0"/>
        <w:adjustRightInd w:val="0"/>
        <w:jc w:val="both"/>
        <w:rPr>
          <w:rFonts w:ascii="Arial" w:eastAsia="Calibri" w:hAnsi="Arial" w:cs="Arial"/>
          <w:iCs/>
          <w:sz w:val="22"/>
          <w:szCs w:val="22"/>
          <w:lang w:val="es-ES_tradnl" w:eastAsia="en-US"/>
        </w:rPr>
      </w:pPr>
    </w:p>
    <w:p w14:paraId="77891E08" w14:textId="732C3D18" w:rsidR="00B86D56" w:rsidRPr="00E3640D" w:rsidRDefault="00B86D56" w:rsidP="00545424">
      <w:pPr>
        <w:numPr>
          <w:ilvl w:val="0"/>
          <w:numId w:val="47"/>
        </w:numPr>
        <w:autoSpaceDE w:val="0"/>
        <w:autoSpaceDN w:val="0"/>
        <w:adjustRightInd w:val="0"/>
        <w:ind w:left="426"/>
        <w:jc w:val="both"/>
        <w:rPr>
          <w:rFonts w:ascii="Arial" w:hAnsi="Arial" w:cs="Arial"/>
          <w:color w:val="231F20"/>
          <w:sz w:val="22"/>
          <w:szCs w:val="22"/>
          <w:lang w:val="es-ES_tradnl"/>
        </w:rPr>
      </w:pPr>
      <w:r w:rsidRPr="00E3640D">
        <w:rPr>
          <w:rFonts w:ascii="Arial" w:hAnsi="Arial" w:cs="Arial"/>
          <w:color w:val="231F20"/>
          <w:sz w:val="22"/>
          <w:szCs w:val="22"/>
          <w:lang w:val="es-ES_tradnl"/>
        </w:rPr>
        <w:t>Facilitar información veraz sobre sus circunstancias personales y familiares, sociales</w:t>
      </w:r>
      <w:r w:rsidR="00E3640D" w:rsidRPr="00E3640D">
        <w:rPr>
          <w:rFonts w:ascii="Arial" w:hAnsi="Arial" w:cs="Arial"/>
          <w:color w:val="231F20"/>
          <w:sz w:val="22"/>
          <w:szCs w:val="22"/>
          <w:lang w:val="es-ES_tradnl"/>
        </w:rPr>
        <w:t xml:space="preserve"> </w:t>
      </w:r>
      <w:r w:rsidRPr="00E3640D">
        <w:rPr>
          <w:rFonts w:ascii="Arial" w:hAnsi="Arial" w:cs="Arial"/>
          <w:color w:val="231F20"/>
          <w:sz w:val="22"/>
          <w:szCs w:val="22"/>
          <w:lang w:val="es-ES_tradnl"/>
        </w:rPr>
        <w:t xml:space="preserve">y económicas, cuando el conocimiento de estas sea indispensable para una adecuada </w:t>
      </w:r>
      <w:r w:rsidRPr="00E3640D">
        <w:rPr>
          <w:rFonts w:ascii="Arial" w:hAnsi="Arial" w:cs="Arial"/>
          <w:color w:val="231F20"/>
          <w:sz w:val="22"/>
          <w:szCs w:val="22"/>
          <w:lang w:val="es-ES_tradnl"/>
        </w:rPr>
        <w:lastRenderedPageBreak/>
        <w:t>intervención social y el otorgamiento de prestaciones, así como comunicar a la Administración las variaciones en las mismas. No existirá obligación de aportar información, datos o documentos que obren en poder de la Administración solicitante o que esta pueda obtener por los medios previstos legalmente.</w:t>
      </w:r>
    </w:p>
    <w:p w14:paraId="62521B81"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3F4A0987" w14:textId="712B0307" w:rsidR="00B86D56" w:rsidRPr="00F6125D" w:rsidRDefault="00B86D56" w:rsidP="00E3640D">
      <w:pPr>
        <w:autoSpaceDE w:val="0"/>
        <w:autoSpaceDN w:val="0"/>
        <w:adjustRightInd w:val="0"/>
        <w:jc w:val="both"/>
        <w:rPr>
          <w:rFonts w:ascii="Arial" w:hAnsi="Arial" w:cs="Arial"/>
          <w:color w:val="231F20"/>
          <w:sz w:val="22"/>
          <w:szCs w:val="22"/>
          <w:lang w:val="es-ES_tradnl"/>
        </w:rPr>
      </w:pPr>
      <w:r w:rsidRPr="00F6125D">
        <w:rPr>
          <w:rFonts w:ascii="Arial" w:hAnsi="Arial" w:cs="Arial"/>
          <w:color w:val="231F20"/>
          <w:sz w:val="22"/>
          <w:szCs w:val="22"/>
          <w:lang w:val="es-ES_tradnl"/>
        </w:rPr>
        <w:t>b) Respetar la dignidad y los derechos del resto de usuarios y profesionales de los</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centros y servicios, así como observar una conducta basada en el mutuo respeto,</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tolerancia y colaboración.</w:t>
      </w:r>
    </w:p>
    <w:p w14:paraId="165C6593"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3F398043" w14:textId="5B63EE93" w:rsidR="00B86D56" w:rsidRPr="00F6125D" w:rsidRDefault="00B86D56" w:rsidP="00E3640D">
      <w:pPr>
        <w:autoSpaceDE w:val="0"/>
        <w:autoSpaceDN w:val="0"/>
        <w:adjustRightInd w:val="0"/>
        <w:jc w:val="both"/>
        <w:rPr>
          <w:rFonts w:ascii="Arial" w:hAnsi="Arial" w:cs="Arial"/>
          <w:color w:val="231F20"/>
          <w:sz w:val="22"/>
          <w:szCs w:val="22"/>
          <w:lang w:val="es-ES_tradnl"/>
        </w:rPr>
      </w:pPr>
      <w:r w:rsidRPr="00F6125D">
        <w:rPr>
          <w:rFonts w:ascii="Arial" w:hAnsi="Arial" w:cs="Arial"/>
          <w:color w:val="231F20"/>
          <w:sz w:val="22"/>
          <w:szCs w:val="22"/>
          <w:lang w:val="es-ES_tradnl"/>
        </w:rPr>
        <w:t>c) Cumplir las normas, requisitos y procedimientos para el uso y disfrute de las prestaciones,</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centros y servicios sociales.</w:t>
      </w:r>
    </w:p>
    <w:p w14:paraId="1BFA6CB9"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69105286" w14:textId="411F76FE" w:rsidR="00B86D56" w:rsidRPr="00F6125D" w:rsidRDefault="00B86D56" w:rsidP="00E3640D">
      <w:pPr>
        <w:autoSpaceDE w:val="0"/>
        <w:autoSpaceDN w:val="0"/>
        <w:adjustRightInd w:val="0"/>
        <w:jc w:val="both"/>
        <w:rPr>
          <w:rFonts w:ascii="Arial" w:hAnsi="Arial" w:cs="Arial"/>
          <w:color w:val="231F20"/>
          <w:sz w:val="22"/>
          <w:szCs w:val="22"/>
          <w:lang w:val="es-ES_tradnl"/>
        </w:rPr>
      </w:pPr>
      <w:r w:rsidRPr="00F6125D">
        <w:rPr>
          <w:rFonts w:ascii="Arial" w:hAnsi="Arial" w:cs="Arial"/>
          <w:color w:val="231F20"/>
          <w:sz w:val="22"/>
          <w:szCs w:val="22"/>
          <w:lang w:val="es-ES_tradnl"/>
        </w:rPr>
        <w:t>d) Acudir a las entrevistas con los profesionales de los servicios sociales y comprometerse</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a participar de manera activa en las iniciativas orientadas a la autonomía personal, prevención de la dependencia, inserción social y mejora de la calidad de vida propuestas por ellos.</w:t>
      </w:r>
    </w:p>
    <w:p w14:paraId="323AD7B1"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16716231"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r w:rsidRPr="00F6125D">
        <w:rPr>
          <w:rFonts w:ascii="Arial" w:hAnsi="Arial" w:cs="Arial"/>
          <w:color w:val="231F20"/>
          <w:sz w:val="22"/>
          <w:szCs w:val="22"/>
          <w:lang w:val="es-ES_tradnl"/>
        </w:rPr>
        <w:t>e) Destinar las prestaciones recibidas a la finalidad para la que se conceden.</w:t>
      </w:r>
    </w:p>
    <w:p w14:paraId="16D0B0D1"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53006FC8" w14:textId="727F624C" w:rsidR="00B86D56" w:rsidRPr="00F6125D" w:rsidRDefault="00B86D56" w:rsidP="00E3640D">
      <w:pPr>
        <w:autoSpaceDE w:val="0"/>
        <w:autoSpaceDN w:val="0"/>
        <w:adjustRightInd w:val="0"/>
        <w:jc w:val="both"/>
        <w:rPr>
          <w:rFonts w:ascii="Arial" w:hAnsi="Arial" w:cs="Arial"/>
          <w:color w:val="231F20"/>
          <w:sz w:val="22"/>
          <w:szCs w:val="22"/>
          <w:lang w:val="es-ES_tradnl"/>
        </w:rPr>
      </w:pPr>
      <w:r w:rsidRPr="00F6125D">
        <w:rPr>
          <w:rFonts w:ascii="Arial" w:hAnsi="Arial" w:cs="Arial"/>
          <w:color w:val="231F20"/>
          <w:sz w:val="22"/>
          <w:szCs w:val="22"/>
          <w:lang w:val="es-ES_tradnl"/>
        </w:rPr>
        <w:t>f) Utilizar y cuidar de forma responsable las instalaciones de centros y servicios de</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atención social.</w:t>
      </w:r>
    </w:p>
    <w:p w14:paraId="52CD2D36" w14:textId="77777777" w:rsidR="00B86D56" w:rsidRPr="00F6125D" w:rsidRDefault="00B86D56" w:rsidP="00E3640D">
      <w:pPr>
        <w:autoSpaceDE w:val="0"/>
        <w:autoSpaceDN w:val="0"/>
        <w:adjustRightInd w:val="0"/>
        <w:jc w:val="both"/>
        <w:rPr>
          <w:rFonts w:ascii="Arial" w:hAnsi="Arial" w:cs="Arial"/>
          <w:color w:val="231F20"/>
          <w:sz w:val="22"/>
          <w:szCs w:val="22"/>
          <w:lang w:val="es-ES_tradnl"/>
        </w:rPr>
      </w:pPr>
    </w:p>
    <w:p w14:paraId="68DB73F7" w14:textId="279FBD97" w:rsidR="00B86D56" w:rsidRPr="00F6125D" w:rsidRDefault="00B86D56" w:rsidP="00E3640D">
      <w:pPr>
        <w:autoSpaceDE w:val="0"/>
        <w:autoSpaceDN w:val="0"/>
        <w:adjustRightInd w:val="0"/>
        <w:jc w:val="both"/>
        <w:rPr>
          <w:rFonts w:ascii="Arial" w:hAnsi="Arial" w:cs="Arial"/>
          <w:sz w:val="22"/>
          <w:szCs w:val="22"/>
          <w:lang w:val="es-ES_tradnl"/>
        </w:rPr>
      </w:pPr>
      <w:r w:rsidRPr="00F6125D">
        <w:rPr>
          <w:rFonts w:ascii="Arial" w:hAnsi="Arial" w:cs="Arial"/>
          <w:color w:val="231F20"/>
          <w:sz w:val="22"/>
          <w:szCs w:val="22"/>
          <w:lang w:val="es-ES_tradnl"/>
        </w:rPr>
        <w:t>g) Contribuir a la financiación del coste del servicio, según la capacidad económica</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del usuario, cuando así se determine y en los términos establecidos por la normativa</w:t>
      </w:r>
      <w:r w:rsidR="00E3640D">
        <w:rPr>
          <w:rFonts w:ascii="Arial" w:hAnsi="Arial" w:cs="Arial"/>
          <w:color w:val="231F20"/>
          <w:sz w:val="22"/>
          <w:szCs w:val="22"/>
          <w:lang w:val="es-ES_tradnl"/>
        </w:rPr>
        <w:t xml:space="preserve"> </w:t>
      </w:r>
      <w:r w:rsidRPr="00F6125D">
        <w:rPr>
          <w:rFonts w:ascii="Arial" w:hAnsi="Arial" w:cs="Arial"/>
          <w:color w:val="231F20"/>
          <w:sz w:val="22"/>
          <w:szCs w:val="22"/>
          <w:lang w:val="es-ES_tradnl"/>
        </w:rPr>
        <w:t>de aplicación.</w:t>
      </w:r>
    </w:p>
    <w:p w14:paraId="45FCAB63" w14:textId="77777777" w:rsidR="00B86D56" w:rsidRPr="00F6125D" w:rsidRDefault="00B86D56" w:rsidP="00E3640D">
      <w:pPr>
        <w:ind w:left="-284"/>
        <w:jc w:val="both"/>
        <w:rPr>
          <w:rFonts w:ascii="Arial" w:hAnsi="Arial" w:cs="Arial"/>
          <w:sz w:val="22"/>
          <w:szCs w:val="22"/>
          <w:lang w:val="es-ES_tradnl"/>
        </w:rPr>
      </w:pPr>
    </w:p>
    <w:p w14:paraId="0947DAF2" w14:textId="77777777" w:rsidR="00B86D56" w:rsidRPr="00F6125D" w:rsidRDefault="00B86D56" w:rsidP="00E3640D">
      <w:pPr>
        <w:autoSpaceDE w:val="0"/>
        <w:autoSpaceDN w:val="0"/>
        <w:adjustRightInd w:val="0"/>
        <w:jc w:val="both"/>
        <w:rPr>
          <w:rFonts w:ascii="Arial" w:hAnsi="Arial" w:cs="Arial"/>
          <w:strike/>
          <w:sz w:val="22"/>
          <w:szCs w:val="22"/>
          <w:lang w:val="es-ES_tradnl"/>
        </w:rPr>
      </w:pPr>
      <w:r w:rsidRPr="00F6125D">
        <w:rPr>
          <w:rFonts w:ascii="Arial" w:hAnsi="Arial" w:cs="Arial"/>
          <w:sz w:val="22"/>
          <w:szCs w:val="22"/>
          <w:lang w:val="es-ES_tradnl"/>
        </w:rPr>
        <w:t xml:space="preserve">2. Asimismo, tendrán obligación en los términos fijados en el presente reglamento: </w:t>
      </w:r>
    </w:p>
    <w:p w14:paraId="24A7318F" w14:textId="77777777" w:rsidR="00B86D56" w:rsidRPr="00F6125D" w:rsidRDefault="00B86D56" w:rsidP="00E3640D">
      <w:pPr>
        <w:autoSpaceDE w:val="0"/>
        <w:autoSpaceDN w:val="0"/>
        <w:adjustRightInd w:val="0"/>
        <w:ind w:left="-284"/>
        <w:jc w:val="both"/>
        <w:rPr>
          <w:rFonts w:ascii="Arial" w:hAnsi="Arial" w:cs="Arial"/>
          <w:sz w:val="22"/>
          <w:szCs w:val="22"/>
          <w:lang w:val="es-ES_tradnl"/>
        </w:rPr>
      </w:pPr>
    </w:p>
    <w:p w14:paraId="3D2504E7" w14:textId="77777777" w:rsidR="00B86D56" w:rsidRPr="00F6125D" w:rsidRDefault="00B86D56" w:rsidP="00E3640D">
      <w:pPr>
        <w:ind w:left="284"/>
        <w:jc w:val="both"/>
        <w:rPr>
          <w:rFonts w:ascii="Arial" w:hAnsi="Arial" w:cs="Arial"/>
          <w:sz w:val="22"/>
          <w:szCs w:val="22"/>
          <w:lang w:val="es-ES_tradnl"/>
        </w:rPr>
      </w:pPr>
      <w:r w:rsidRPr="00F6125D">
        <w:rPr>
          <w:rFonts w:ascii="Arial" w:hAnsi="Arial" w:cs="Arial"/>
          <w:sz w:val="22"/>
          <w:szCs w:val="22"/>
          <w:lang w:val="es-ES_tradnl"/>
        </w:rPr>
        <w:t>a) Cumplir las instrucciones emanadas por la dirección de la residencia.</w:t>
      </w:r>
    </w:p>
    <w:p w14:paraId="5039F679" w14:textId="4569A8CE" w:rsidR="00B86D56" w:rsidRPr="00F6125D" w:rsidRDefault="00B86D56" w:rsidP="00E3640D">
      <w:pPr>
        <w:tabs>
          <w:tab w:val="left" w:pos="1731"/>
        </w:tabs>
        <w:ind w:left="284"/>
        <w:jc w:val="both"/>
        <w:rPr>
          <w:rFonts w:ascii="Arial" w:hAnsi="Arial" w:cs="Arial"/>
          <w:sz w:val="22"/>
          <w:szCs w:val="22"/>
          <w:lang w:val="es-ES_tradnl"/>
        </w:rPr>
      </w:pPr>
    </w:p>
    <w:p w14:paraId="5AB150A7" w14:textId="77777777" w:rsidR="00B86D56" w:rsidRPr="00F6125D" w:rsidRDefault="00B86D56" w:rsidP="00E3640D">
      <w:pPr>
        <w:ind w:left="284"/>
        <w:jc w:val="both"/>
        <w:rPr>
          <w:rFonts w:ascii="Arial" w:hAnsi="Arial" w:cs="Arial"/>
          <w:sz w:val="22"/>
          <w:szCs w:val="22"/>
          <w:lang w:val="es-ES_tradnl"/>
        </w:rPr>
      </w:pPr>
      <w:r w:rsidRPr="00F6125D">
        <w:rPr>
          <w:rFonts w:ascii="Arial" w:hAnsi="Arial" w:cs="Arial"/>
          <w:sz w:val="22"/>
          <w:szCs w:val="22"/>
          <w:lang w:val="es-ES_tradnl"/>
        </w:rPr>
        <w:t>b) Ajustarse a las prescripciones derivadas de los programas de asistencia que se les proporcionen.</w:t>
      </w:r>
    </w:p>
    <w:p w14:paraId="5F70088F" w14:textId="77777777" w:rsidR="00B86D56" w:rsidRPr="00F6125D" w:rsidRDefault="00B86D56" w:rsidP="00E3640D">
      <w:pPr>
        <w:ind w:left="284"/>
        <w:jc w:val="both"/>
        <w:rPr>
          <w:rFonts w:ascii="Arial" w:hAnsi="Arial" w:cs="Arial"/>
          <w:sz w:val="22"/>
          <w:szCs w:val="22"/>
          <w:lang w:val="es-ES_tradnl"/>
        </w:rPr>
      </w:pPr>
    </w:p>
    <w:p w14:paraId="68053362" w14:textId="77777777" w:rsidR="00B86D56" w:rsidRPr="00F6125D" w:rsidRDefault="00B86D56" w:rsidP="00E3640D">
      <w:pPr>
        <w:ind w:left="284"/>
        <w:jc w:val="both"/>
        <w:rPr>
          <w:rFonts w:ascii="Arial" w:hAnsi="Arial" w:cs="Arial"/>
          <w:sz w:val="22"/>
          <w:szCs w:val="22"/>
          <w:lang w:val="es-ES_tradnl"/>
        </w:rPr>
      </w:pPr>
      <w:r w:rsidRPr="00F6125D">
        <w:rPr>
          <w:rFonts w:ascii="Arial" w:hAnsi="Arial" w:cs="Arial"/>
          <w:sz w:val="22"/>
          <w:szCs w:val="22"/>
          <w:lang w:val="es-ES_tradnl"/>
        </w:rPr>
        <w:t>c) a abonar el precio establecido en el contrato de atención, y sus actualizaciones, así como el precio y sus actualizaciones de aquellos gastos por los servicios no incluidos en aquel.</w:t>
      </w:r>
    </w:p>
    <w:p w14:paraId="2A9123D9" w14:textId="77777777" w:rsidR="00B86D56" w:rsidRPr="00F6125D" w:rsidRDefault="00B86D56" w:rsidP="00E3640D">
      <w:pPr>
        <w:ind w:left="284"/>
        <w:jc w:val="both"/>
        <w:rPr>
          <w:rFonts w:ascii="Arial" w:hAnsi="Arial" w:cs="Arial"/>
          <w:sz w:val="22"/>
          <w:szCs w:val="22"/>
          <w:lang w:val="es-ES_tradnl"/>
        </w:rPr>
      </w:pPr>
    </w:p>
    <w:p w14:paraId="1D190F3B" w14:textId="77777777" w:rsidR="00B86D56" w:rsidRPr="00F6125D" w:rsidRDefault="00B86D56" w:rsidP="00E3640D">
      <w:pPr>
        <w:pStyle w:val="Textoindependiente"/>
        <w:rPr>
          <w:rFonts w:ascii="Arial" w:hAnsi="Arial" w:cs="Arial"/>
          <w:b/>
          <w:sz w:val="22"/>
          <w:szCs w:val="22"/>
          <w:lang w:val="es-ES_tradnl"/>
        </w:rPr>
      </w:pPr>
    </w:p>
    <w:p w14:paraId="656A0447" w14:textId="4CCEF4E1" w:rsidR="00B86D56" w:rsidRPr="00F6125D" w:rsidRDefault="00B86D56" w:rsidP="00E3640D">
      <w:pPr>
        <w:pStyle w:val="Textoindependiente"/>
        <w:rPr>
          <w:rFonts w:ascii="Arial" w:hAnsi="Arial" w:cs="Arial"/>
          <w:b/>
          <w:sz w:val="22"/>
          <w:szCs w:val="22"/>
          <w:lang w:val="es-ES_tradnl"/>
        </w:rPr>
      </w:pPr>
      <w:r w:rsidRPr="00F6125D">
        <w:rPr>
          <w:rFonts w:ascii="Arial" w:hAnsi="Arial" w:cs="Arial"/>
          <w:sz w:val="22"/>
          <w:szCs w:val="22"/>
          <w:lang w:val="es-ES_tradnl"/>
        </w:rPr>
        <w:t>ARTÍCULO</w:t>
      </w:r>
      <w:r w:rsidR="009E0E2B">
        <w:rPr>
          <w:rFonts w:ascii="Arial" w:hAnsi="Arial" w:cs="Arial"/>
          <w:sz w:val="22"/>
          <w:szCs w:val="22"/>
          <w:lang w:val="es-ES_tradnl"/>
        </w:rPr>
        <w:t xml:space="preserve"> 30</w:t>
      </w:r>
      <w:r w:rsidRPr="00F6125D">
        <w:rPr>
          <w:rFonts w:ascii="Arial" w:hAnsi="Arial" w:cs="Arial"/>
          <w:sz w:val="22"/>
          <w:szCs w:val="22"/>
          <w:lang w:val="es-ES_tradnl"/>
        </w:rPr>
        <w:t>º: Serán a cargo del residente los daños causados por su culpa, tanto a instalaciones y/o propiedades de la residencia, como a los demás residentes.</w:t>
      </w:r>
    </w:p>
    <w:p w14:paraId="2F32FA53" w14:textId="77777777" w:rsidR="00B86D56" w:rsidRPr="00F6125D" w:rsidRDefault="00B86D56" w:rsidP="00E3640D">
      <w:pPr>
        <w:pStyle w:val="Textoindependiente2"/>
        <w:jc w:val="both"/>
        <w:rPr>
          <w:rFonts w:ascii="Arial" w:hAnsi="Arial" w:cs="Arial"/>
          <w:b/>
          <w:sz w:val="22"/>
          <w:szCs w:val="22"/>
          <w:lang w:val="es-ES_tradnl"/>
        </w:rPr>
      </w:pPr>
    </w:p>
    <w:p w14:paraId="12DE3E35" w14:textId="77777777" w:rsidR="00B86D56" w:rsidRPr="00F6125D" w:rsidRDefault="00B86D56" w:rsidP="00E3640D">
      <w:pPr>
        <w:jc w:val="both"/>
        <w:rPr>
          <w:rFonts w:ascii="Arial" w:hAnsi="Arial" w:cs="Arial"/>
          <w:lang w:val="es-ES_tradnl"/>
        </w:rPr>
      </w:pPr>
    </w:p>
    <w:p w14:paraId="3E00B7FF" w14:textId="77777777" w:rsidR="00B86D56" w:rsidRPr="00F6125D" w:rsidRDefault="00B86D56" w:rsidP="00E3640D">
      <w:pPr>
        <w:jc w:val="both"/>
        <w:rPr>
          <w:rFonts w:ascii="Arial" w:hAnsi="Arial" w:cs="Arial"/>
          <w:lang w:val="es-ES_tradnl"/>
        </w:rPr>
      </w:pPr>
    </w:p>
    <w:p w14:paraId="03FE82AD" w14:textId="77777777" w:rsidR="00565A08" w:rsidRPr="00F6125D" w:rsidRDefault="00565A08" w:rsidP="00E3640D">
      <w:pPr>
        <w:ind w:left="-284"/>
        <w:jc w:val="both"/>
        <w:rPr>
          <w:rFonts w:ascii="Arial" w:hAnsi="Arial" w:cs="Arial"/>
          <w:b/>
          <w:bCs/>
          <w:sz w:val="22"/>
          <w:szCs w:val="22"/>
          <w:lang w:val="es-ES_tradnl"/>
        </w:rPr>
      </w:pPr>
    </w:p>
    <w:p w14:paraId="3A142A40" w14:textId="77777777" w:rsidR="00B62482" w:rsidRPr="00F6125D" w:rsidRDefault="00B62482" w:rsidP="00F6125D">
      <w:pPr>
        <w:jc w:val="both"/>
        <w:rPr>
          <w:rFonts w:ascii="Arial" w:hAnsi="Arial" w:cs="Arial"/>
          <w:lang w:val="es-ES_tradnl"/>
        </w:rPr>
      </w:pPr>
    </w:p>
    <w:sectPr w:rsidR="00B62482" w:rsidRPr="00F6125D" w:rsidSect="00E3640D">
      <w:headerReference w:type="default" r:id="rId8"/>
      <w:footerReference w:type="even" r:id="rId9"/>
      <w:footerReference w:type="default" r:id="rId10"/>
      <w:headerReference w:type="first" r:id="rId11"/>
      <w:footerReference w:type="first" r:id="rId12"/>
      <w:pgSz w:w="11907" w:h="16840" w:code="9"/>
      <w:pgMar w:top="1560" w:right="1134" w:bottom="567"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8DAB" w14:textId="77777777" w:rsidR="005F0CF7" w:rsidRDefault="005F0CF7">
      <w:r>
        <w:separator/>
      </w:r>
    </w:p>
  </w:endnote>
  <w:endnote w:type="continuationSeparator" w:id="0">
    <w:p w14:paraId="2F8BE2DE" w14:textId="77777777" w:rsidR="005F0CF7" w:rsidRDefault="005F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D009" w14:textId="77777777" w:rsidR="00534524" w:rsidRDefault="005345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88B613" w14:textId="77777777" w:rsidR="00534524" w:rsidRDefault="00534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70E2" w14:textId="781758A6" w:rsidR="00534524" w:rsidRPr="00E82A82" w:rsidRDefault="00534524" w:rsidP="00680232">
    <w:pPr>
      <w:rPr>
        <w:rFonts w:ascii="Arial" w:hAnsi="Arial" w:cs="Arial"/>
        <w:color w:val="943634" w:themeColor="accent2" w:themeShade="BF"/>
        <w:sz w:val="12"/>
        <w:szCs w:val="12"/>
        <w:lang w:val="es-ES"/>
      </w:rPr>
    </w:pPr>
    <w:r w:rsidRPr="00E82A82">
      <w:rPr>
        <w:rFonts w:ascii="Arial" w:hAnsi="Arial" w:cs="Arial"/>
        <w:noProof/>
        <w:color w:val="943634" w:themeColor="accent2" w:themeShade="BF"/>
        <w:sz w:val="12"/>
        <w:szCs w:val="12"/>
        <w:lang w:val="es-ES"/>
      </w:rPr>
      <mc:AlternateContent>
        <mc:Choice Requires="wps">
          <w:drawing>
            <wp:anchor distT="0" distB="0" distL="114300" distR="114300" simplePos="0" relativeHeight="251661824" behindDoc="0" locked="0" layoutInCell="1" allowOverlap="1" wp14:anchorId="2FC7A23C" wp14:editId="18A798EA">
              <wp:simplePos x="0" y="0"/>
              <wp:positionH relativeFrom="column">
                <wp:posOffset>-27940</wp:posOffset>
              </wp:positionH>
              <wp:positionV relativeFrom="paragraph">
                <wp:posOffset>-13970</wp:posOffset>
              </wp:positionV>
              <wp:extent cx="6229350" cy="0"/>
              <wp:effectExtent l="0" t="0" r="19050" b="19050"/>
              <wp:wrapNone/>
              <wp:docPr id="1" name="Connector recte 1"/>
              <wp:cNvGraphicFramePr/>
              <a:graphic xmlns:a="http://schemas.openxmlformats.org/drawingml/2006/main">
                <a:graphicData uri="http://schemas.microsoft.com/office/word/2010/wordprocessingShape">
                  <wps:wsp>
                    <wps:cNvCnPr/>
                    <wps:spPr>
                      <a:xfrm>
                        <a:off x="0" y="0"/>
                        <a:ext cx="6229350" cy="0"/>
                      </a:xfrm>
                      <a:prstGeom prst="line">
                        <a:avLst/>
                      </a:prstGeom>
                      <a:noFill/>
                      <a:ln w="9525" cap="flat" cmpd="sng" algn="ctr">
                        <a:solidFill>
                          <a:srgbClr val="C0504D">
                            <a:lumMod val="75000"/>
                          </a:srgbClr>
                        </a:solidFill>
                        <a:prstDash val="solid"/>
                      </a:ln>
                      <a:effectLst/>
                    </wps:spPr>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6655D519" id="Connector recte 1"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pt,-1.1pt" to="488.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" strokecolor="#953735"/>
          </w:pict>
        </mc:Fallback>
      </mc:AlternateContent>
    </w:r>
    <w:r w:rsidR="00E75DCF" w:rsidRPr="00E75DCF">
      <w:rPr>
        <w:rFonts w:ascii="Arial" w:hAnsi="Arial" w:cs="Arial"/>
        <w:noProof/>
        <w:color w:val="943634" w:themeColor="accent2" w:themeShade="BF"/>
        <w:sz w:val="12"/>
        <w:szCs w:val="12"/>
        <w:lang w:val="es-ES"/>
      </w:rPr>
      <w:t>R.03.P.02.PO.01 Reglamento de Convivencia  - Plazas privadas Residencia</w:t>
    </w:r>
    <w:r w:rsidR="00E75DCF">
      <w:rPr>
        <w:rFonts w:ascii="Arial" w:hAnsi="Arial" w:cs="Arial"/>
        <w:noProof/>
        <w:color w:val="943634" w:themeColor="accent2" w:themeShade="BF"/>
        <w:sz w:val="12"/>
        <w:szCs w:val="12"/>
        <w:lang w:val="es-ES"/>
      </w:rPr>
      <w:t xml:space="preserve">     </w:t>
    </w:r>
    <w:r w:rsidR="00B86D56">
      <w:rPr>
        <w:rFonts w:ascii="Arial" w:hAnsi="Arial" w:cs="Arial"/>
        <w:noProof/>
        <w:color w:val="943634" w:themeColor="accent2" w:themeShade="BF"/>
        <w:sz w:val="12"/>
        <w:szCs w:val="12"/>
        <w:lang w:val="es-ES"/>
      </w:rPr>
      <w:t xml:space="preserve"> </w:t>
    </w:r>
    <w:r w:rsidR="00E82A82" w:rsidRPr="00E82A82">
      <w:rPr>
        <w:rFonts w:ascii="Arial" w:hAnsi="Arial" w:cs="Arial"/>
        <w:color w:val="943634" w:themeColor="accent2" w:themeShade="BF"/>
        <w:sz w:val="12"/>
        <w:szCs w:val="12"/>
        <w:lang w:val="es-ES"/>
      </w:rPr>
      <w:t>Versión</w:t>
    </w:r>
    <w:r w:rsidR="006C08F5" w:rsidRPr="00E82A82">
      <w:rPr>
        <w:rFonts w:ascii="Arial" w:hAnsi="Arial" w:cs="Arial"/>
        <w:color w:val="943634" w:themeColor="accent2" w:themeShade="BF"/>
        <w:sz w:val="12"/>
        <w:szCs w:val="12"/>
        <w:lang w:val="es-ES"/>
      </w:rPr>
      <w:t>:</w:t>
    </w:r>
    <w:r w:rsidR="00B86D56">
      <w:rPr>
        <w:rFonts w:ascii="Arial" w:hAnsi="Arial" w:cs="Arial"/>
        <w:color w:val="943634" w:themeColor="accent2" w:themeShade="BF"/>
        <w:sz w:val="12"/>
        <w:szCs w:val="12"/>
        <w:lang w:val="es-ES"/>
      </w:rPr>
      <w:t xml:space="preserve"> 0</w:t>
    </w:r>
    <w:r w:rsidR="006C08F5" w:rsidRPr="00E82A82">
      <w:rPr>
        <w:rFonts w:ascii="Arial" w:hAnsi="Arial" w:cs="Arial"/>
        <w:color w:val="943634" w:themeColor="accent2" w:themeShade="BF"/>
        <w:sz w:val="12"/>
        <w:szCs w:val="12"/>
        <w:lang w:val="es-ES"/>
      </w:rPr>
      <w:t xml:space="preserve">   </w:t>
    </w:r>
    <w:r w:rsidR="007B33C1" w:rsidRPr="00E82A82">
      <w:rPr>
        <w:rFonts w:ascii="Arial" w:hAnsi="Arial" w:cs="Arial"/>
        <w:color w:val="943634" w:themeColor="accent2" w:themeShade="BF"/>
        <w:sz w:val="12"/>
        <w:szCs w:val="12"/>
        <w:lang w:val="es-ES"/>
      </w:rPr>
      <w:t xml:space="preserve"> </w:t>
    </w:r>
    <w:r w:rsidR="006C08F5" w:rsidRPr="00E82A82">
      <w:rPr>
        <w:rFonts w:ascii="Arial" w:hAnsi="Arial" w:cs="Arial"/>
        <w:color w:val="943634" w:themeColor="accent2" w:themeShade="BF"/>
        <w:sz w:val="12"/>
        <w:szCs w:val="12"/>
        <w:lang w:val="es-ES"/>
      </w:rPr>
      <w:t xml:space="preserve"> </w:t>
    </w:r>
    <w:r w:rsidR="00E82A82">
      <w:rPr>
        <w:rFonts w:ascii="Arial" w:hAnsi="Arial" w:cs="Arial"/>
        <w:color w:val="943634" w:themeColor="accent2" w:themeShade="BF"/>
        <w:sz w:val="12"/>
        <w:szCs w:val="12"/>
        <w:lang w:val="es-ES"/>
      </w:rPr>
      <w:t xml:space="preserve">Fecha </w:t>
    </w:r>
    <w:r w:rsidR="006C08F5" w:rsidRPr="00E82A82">
      <w:rPr>
        <w:rFonts w:ascii="Arial" w:hAnsi="Arial" w:cs="Arial"/>
        <w:color w:val="943634" w:themeColor="accent2" w:themeShade="BF"/>
        <w:sz w:val="12"/>
        <w:szCs w:val="12"/>
        <w:lang w:val="es-ES"/>
      </w:rPr>
      <w:t xml:space="preserve">de </w:t>
    </w:r>
    <w:r w:rsidR="00E82A82" w:rsidRPr="00E82A82">
      <w:rPr>
        <w:rFonts w:ascii="Arial" w:hAnsi="Arial" w:cs="Arial"/>
        <w:color w:val="943634" w:themeColor="accent2" w:themeShade="BF"/>
        <w:sz w:val="12"/>
        <w:szCs w:val="12"/>
        <w:lang w:val="es-ES"/>
      </w:rPr>
      <w:t>Versión</w:t>
    </w:r>
    <w:r w:rsidR="006C08F5" w:rsidRPr="00E82A82">
      <w:rPr>
        <w:rFonts w:ascii="Arial" w:hAnsi="Arial" w:cs="Arial"/>
        <w:color w:val="943634" w:themeColor="accent2" w:themeShade="BF"/>
        <w:sz w:val="12"/>
        <w:szCs w:val="12"/>
        <w:lang w:val="es-ES"/>
      </w:rPr>
      <w:t xml:space="preserve">: </w:t>
    </w:r>
    <w:r w:rsidR="00B86D56">
      <w:rPr>
        <w:rFonts w:ascii="Arial" w:hAnsi="Arial" w:cs="Arial"/>
        <w:color w:val="943634" w:themeColor="accent2" w:themeShade="BF"/>
        <w:sz w:val="12"/>
        <w:szCs w:val="12"/>
        <w:lang w:val="es-ES"/>
      </w:rPr>
      <w:t>0</w:t>
    </w:r>
    <w:r w:rsidR="000C132A">
      <w:rPr>
        <w:rFonts w:ascii="Arial" w:hAnsi="Arial" w:cs="Arial"/>
        <w:color w:val="943634" w:themeColor="accent2" w:themeShade="BF"/>
        <w:sz w:val="12"/>
        <w:szCs w:val="12"/>
        <w:lang w:val="es-ES"/>
      </w:rPr>
      <w:t>9</w:t>
    </w:r>
    <w:r w:rsidR="00B86D56">
      <w:rPr>
        <w:rFonts w:ascii="Arial" w:hAnsi="Arial" w:cs="Arial"/>
        <w:color w:val="943634" w:themeColor="accent2" w:themeShade="BF"/>
        <w:sz w:val="12"/>
        <w:szCs w:val="12"/>
        <w:lang w:val="es-ES"/>
      </w:rPr>
      <w:t>/0</w:t>
    </w:r>
    <w:r w:rsidR="000C132A">
      <w:rPr>
        <w:rFonts w:ascii="Arial" w:hAnsi="Arial" w:cs="Arial"/>
        <w:color w:val="943634" w:themeColor="accent2" w:themeShade="BF"/>
        <w:sz w:val="12"/>
        <w:szCs w:val="12"/>
        <w:lang w:val="es-ES"/>
      </w:rPr>
      <w:t>3</w:t>
    </w:r>
    <w:r w:rsidR="00B86D56">
      <w:rPr>
        <w:rFonts w:ascii="Arial" w:hAnsi="Arial" w:cs="Arial"/>
        <w:color w:val="943634" w:themeColor="accent2" w:themeShade="BF"/>
        <w:sz w:val="12"/>
        <w:szCs w:val="12"/>
        <w:lang w:val="es-ES"/>
      </w:rPr>
      <w:t>/2026</w:t>
    </w:r>
    <w:r w:rsidR="00E24683" w:rsidRPr="00E82A82">
      <w:rPr>
        <w:rFonts w:ascii="Arial" w:hAnsi="Arial" w:cs="Arial"/>
        <w:color w:val="943634" w:themeColor="accent2" w:themeShade="BF"/>
        <w:sz w:val="12"/>
        <w:szCs w:val="12"/>
        <w:lang w:val="es-ES"/>
      </w:rPr>
      <w:t xml:space="preserve">    </w:t>
    </w:r>
    <w:r w:rsidR="00140681" w:rsidRPr="00E82A82">
      <w:rPr>
        <w:rFonts w:ascii="Arial" w:hAnsi="Arial" w:cs="Arial"/>
        <w:color w:val="943634" w:themeColor="accent2" w:themeShade="BF"/>
        <w:sz w:val="12"/>
        <w:szCs w:val="12"/>
        <w:lang w:val="es-ES"/>
      </w:rPr>
      <w:t>Data pr</w:t>
    </w:r>
    <w:r w:rsidR="00E82A82">
      <w:rPr>
        <w:rFonts w:ascii="Arial" w:hAnsi="Arial" w:cs="Arial"/>
        <w:color w:val="943634" w:themeColor="accent2" w:themeShade="BF"/>
        <w:sz w:val="12"/>
        <w:szCs w:val="12"/>
        <w:lang w:val="es-ES"/>
      </w:rPr>
      <w:t xml:space="preserve">óxima </w:t>
    </w:r>
    <w:r w:rsidR="00140681" w:rsidRPr="00E82A82">
      <w:rPr>
        <w:rFonts w:ascii="Arial" w:hAnsi="Arial" w:cs="Arial"/>
        <w:color w:val="943634" w:themeColor="accent2" w:themeShade="BF"/>
        <w:sz w:val="12"/>
        <w:szCs w:val="12"/>
        <w:lang w:val="es-ES"/>
      </w:rPr>
      <w:t>revisió</w:t>
    </w:r>
    <w:r w:rsidR="00E82A82">
      <w:rPr>
        <w:rFonts w:ascii="Arial" w:hAnsi="Arial" w:cs="Arial"/>
        <w:color w:val="943634" w:themeColor="accent2" w:themeShade="BF"/>
        <w:sz w:val="12"/>
        <w:szCs w:val="12"/>
        <w:lang w:val="es-ES"/>
      </w:rPr>
      <w:t>n</w:t>
    </w:r>
    <w:r w:rsidR="00140681" w:rsidRPr="00E82A82">
      <w:rPr>
        <w:rFonts w:ascii="Arial" w:hAnsi="Arial" w:cs="Arial"/>
        <w:color w:val="943634" w:themeColor="accent2" w:themeShade="BF"/>
        <w:sz w:val="12"/>
        <w:szCs w:val="12"/>
        <w:lang w:val="es-ES"/>
      </w:rPr>
      <w:t xml:space="preserve">: </w:t>
    </w:r>
    <w:r w:rsidR="00B86D56">
      <w:rPr>
        <w:rFonts w:ascii="Arial" w:hAnsi="Arial" w:cs="Arial"/>
        <w:color w:val="943634" w:themeColor="accent2" w:themeShade="BF"/>
        <w:sz w:val="12"/>
        <w:szCs w:val="12"/>
        <w:lang w:val="es-ES"/>
      </w:rPr>
      <w:t>0</w:t>
    </w:r>
    <w:r w:rsidR="000C132A">
      <w:rPr>
        <w:rFonts w:ascii="Arial" w:hAnsi="Arial" w:cs="Arial"/>
        <w:color w:val="943634" w:themeColor="accent2" w:themeShade="BF"/>
        <w:sz w:val="12"/>
        <w:szCs w:val="12"/>
        <w:lang w:val="es-ES"/>
      </w:rPr>
      <w:t>9</w:t>
    </w:r>
    <w:r w:rsidR="00B86D56">
      <w:rPr>
        <w:rFonts w:ascii="Arial" w:hAnsi="Arial" w:cs="Arial"/>
        <w:color w:val="943634" w:themeColor="accent2" w:themeShade="BF"/>
        <w:sz w:val="12"/>
        <w:szCs w:val="12"/>
        <w:lang w:val="es-ES"/>
      </w:rPr>
      <w:t>/0</w:t>
    </w:r>
    <w:r w:rsidR="000C132A">
      <w:rPr>
        <w:rFonts w:ascii="Arial" w:hAnsi="Arial" w:cs="Arial"/>
        <w:color w:val="943634" w:themeColor="accent2" w:themeShade="BF"/>
        <w:sz w:val="12"/>
        <w:szCs w:val="12"/>
        <w:lang w:val="es-ES"/>
      </w:rPr>
      <w:t>3</w:t>
    </w:r>
    <w:r w:rsidR="00B86D56">
      <w:rPr>
        <w:rFonts w:ascii="Arial" w:hAnsi="Arial" w:cs="Arial"/>
        <w:color w:val="943634" w:themeColor="accent2" w:themeShade="BF"/>
        <w:sz w:val="12"/>
        <w:szCs w:val="12"/>
        <w:lang w:val="es-ES"/>
      </w:rPr>
      <w:t>/2030</w:t>
    </w:r>
    <w:r w:rsidR="00E3640D">
      <w:rPr>
        <w:rFonts w:ascii="Arial" w:hAnsi="Arial" w:cs="Arial"/>
        <w:color w:val="943634" w:themeColor="accent2" w:themeShade="BF"/>
        <w:sz w:val="12"/>
        <w:szCs w:val="12"/>
        <w:lang w:val="es-ES"/>
      </w:rPr>
      <w:t xml:space="preserve">    P</w:t>
    </w:r>
    <w:r w:rsidR="00E82A82" w:rsidRPr="00E82A82">
      <w:rPr>
        <w:rFonts w:ascii="Arial" w:hAnsi="Arial" w:cs="Arial"/>
        <w:color w:val="943634" w:themeColor="accent2" w:themeShade="BF"/>
        <w:sz w:val="12"/>
        <w:szCs w:val="12"/>
        <w:lang w:val="es-ES"/>
      </w:rPr>
      <w:t>ágina</w:t>
    </w:r>
    <w:r w:rsidRPr="00E82A82">
      <w:rPr>
        <w:rFonts w:ascii="Arial" w:hAnsi="Arial" w:cs="Arial"/>
        <w:color w:val="943634" w:themeColor="accent2" w:themeShade="BF"/>
        <w:sz w:val="12"/>
        <w:szCs w:val="12"/>
        <w:lang w:val="es-ES"/>
      </w:rPr>
      <w:t xml:space="preserve"> </w:t>
    </w:r>
    <w:r w:rsidRPr="00E82A82">
      <w:rPr>
        <w:rFonts w:ascii="Arial" w:hAnsi="Arial" w:cs="Arial"/>
        <w:color w:val="943634" w:themeColor="accent2" w:themeShade="BF"/>
        <w:sz w:val="12"/>
        <w:szCs w:val="12"/>
        <w:lang w:val="es-ES"/>
      </w:rPr>
      <w:fldChar w:fldCharType="begin"/>
    </w:r>
    <w:r w:rsidRPr="00E82A82">
      <w:rPr>
        <w:rFonts w:ascii="Arial" w:hAnsi="Arial" w:cs="Arial"/>
        <w:color w:val="943634" w:themeColor="accent2" w:themeShade="BF"/>
        <w:sz w:val="12"/>
        <w:szCs w:val="12"/>
        <w:lang w:val="es-ES"/>
      </w:rPr>
      <w:instrText xml:space="preserve"> PAGE </w:instrText>
    </w:r>
    <w:r w:rsidRPr="00E82A82">
      <w:rPr>
        <w:rFonts w:ascii="Arial" w:hAnsi="Arial" w:cs="Arial"/>
        <w:color w:val="943634" w:themeColor="accent2" w:themeShade="BF"/>
        <w:sz w:val="12"/>
        <w:szCs w:val="12"/>
        <w:lang w:val="es-ES"/>
      </w:rPr>
      <w:fldChar w:fldCharType="separate"/>
    </w:r>
    <w:r w:rsidR="00717600" w:rsidRPr="00E82A82">
      <w:rPr>
        <w:rFonts w:ascii="Arial" w:hAnsi="Arial" w:cs="Arial"/>
        <w:color w:val="943634" w:themeColor="accent2" w:themeShade="BF"/>
        <w:sz w:val="12"/>
        <w:szCs w:val="12"/>
        <w:lang w:val="es-ES"/>
      </w:rPr>
      <w:t>1</w:t>
    </w:r>
    <w:r w:rsidRPr="00E82A82">
      <w:rPr>
        <w:rFonts w:ascii="Arial" w:hAnsi="Arial" w:cs="Arial"/>
        <w:color w:val="943634" w:themeColor="accent2" w:themeShade="BF"/>
        <w:sz w:val="12"/>
        <w:szCs w:val="12"/>
        <w:lang w:val="es-ES"/>
      </w:rPr>
      <w:fldChar w:fldCharType="end"/>
    </w:r>
    <w:r w:rsidRPr="00E82A82">
      <w:rPr>
        <w:rFonts w:ascii="Arial" w:hAnsi="Arial" w:cs="Arial"/>
        <w:color w:val="943634" w:themeColor="accent2" w:themeShade="BF"/>
        <w:sz w:val="12"/>
        <w:szCs w:val="12"/>
        <w:lang w:val="es-ES"/>
      </w:rPr>
      <w:t xml:space="preserve"> de </w:t>
    </w:r>
    <w:r w:rsidRPr="00E82A82">
      <w:rPr>
        <w:rFonts w:ascii="Arial" w:hAnsi="Arial" w:cs="Arial"/>
        <w:color w:val="943634" w:themeColor="accent2" w:themeShade="BF"/>
        <w:sz w:val="12"/>
        <w:szCs w:val="12"/>
        <w:lang w:val="es-ES"/>
      </w:rPr>
      <w:fldChar w:fldCharType="begin"/>
    </w:r>
    <w:r w:rsidRPr="00E82A82">
      <w:rPr>
        <w:rFonts w:ascii="Arial" w:hAnsi="Arial" w:cs="Arial"/>
        <w:color w:val="943634" w:themeColor="accent2" w:themeShade="BF"/>
        <w:sz w:val="12"/>
        <w:szCs w:val="12"/>
        <w:lang w:val="es-ES"/>
      </w:rPr>
      <w:instrText xml:space="preserve"> NUMPAGES </w:instrText>
    </w:r>
    <w:r w:rsidRPr="00E82A82">
      <w:rPr>
        <w:rFonts w:ascii="Arial" w:hAnsi="Arial" w:cs="Arial"/>
        <w:color w:val="943634" w:themeColor="accent2" w:themeShade="BF"/>
        <w:sz w:val="12"/>
        <w:szCs w:val="12"/>
        <w:lang w:val="es-ES"/>
      </w:rPr>
      <w:fldChar w:fldCharType="separate"/>
    </w:r>
    <w:r w:rsidR="00717600" w:rsidRPr="00E82A82">
      <w:rPr>
        <w:rFonts w:ascii="Arial" w:hAnsi="Arial" w:cs="Arial"/>
        <w:color w:val="943634" w:themeColor="accent2" w:themeShade="BF"/>
        <w:sz w:val="12"/>
        <w:szCs w:val="12"/>
        <w:lang w:val="es-ES"/>
      </w:rPr>
      <w:t>5</w:t>
    </w:r>
    <w:r w:rsidRPr="00E82A82">
      <w:rPr>
        <w:rFonts w:ascii="Arial" w:hAnsi="Arial" w:cs="Arial"/>
        <w:color w:val="943634" w:themeColor="accent2" w:themeShade="BF"/>
        <w:sz w:val="12"/>
        <w:szCs w:val="12"/>
        <w:lang w:val="es-ES"/>
      </w:rPr>
      <w:fldChar w:fldCharType="end"/>
    </w:r>
  </w:p>
  <w:p w14:paraId="3E468B37" w14:textId="022587FA" w:rsidR="00E24683" w:rsidRPr="00E82A82" w:rsidRDefault="00E24683" w:rsidP="00680232">
    <w:pPr>
      <w:rPr>
        <w:rFonts w:ascii="Arial" w:hAnsi="Arial" w:cs="Arial"/>
        <w:color w:val="943634" w:themeColor="accent2" w:themeShade="BF"/>
        <w:sz w:val="12"/>
        <w:szCs w:val="12"/>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9"/>
      <w:gridCol w:w="3665"/>
      <w:gridCol w:w="3665"/>
    </w:tblGrid>
    <w:tr w:rsidR="00534524" w14:paraId="7E7B562A" w14:textId="77777777">
      <w:trPr>
        <w:trHeight w:val="1608"/>
      </w:trPr>
      <w:tc>
        <w:tcPr>
          <w:tcW w:w="3369" w:type="dxa"/>
        </w:tcPr>
        <w:p w14:paraId="22FE3B10" w14:textId="77777777" w:rsidR="00534524" w:rsidRDefault="00534524">
          <w:pPr>
            <w:pStyle w:val="Piedepgina"/>
            <w:spacing w:before="120" w:line="360" w:lineRule="auto"/>
          </w:pPr>
          <w:r>
            <w:t>REALITZAT PER:</w:t>
          </w:r>
        </w:p>
        <w:p w14:paraId="0E2C9494" w14:textId="77777777" w:rsidR="00534524" w:rsidRDefault="00534524">
          <w:pPr>
            <w:pStyle w:val="Piedepgina"/>
            <w:spacing w:before="120" w:line="360" w:lineRule="auto"/>
          </w:pPr>
        </w:p>
      </w:tc>
      <w:tc>
        <w:tcPr>
          <w:tcW w:w="3665" w:type="dxa"/>
        </w:tcPr>
        <w:p w14:paraId="5F4CBB58" w14:textId="77777777" w:rsidR="00534524" w:rsidRDefault="00534524">
          <w:pPr>
            <w:pStyle w:val="Piedepgina"/>
            <w:spacing w:before="120" w:line="360" w:lineRule="auto"/>
          </w:pPr>
          <w:r>
            <w:t>VERIFICAT PER:</w:t>
          </w:r>
        </w:p>
        <w:p w14:paraId="1DBC070C" w14:textId="77777777" w:rsidR="00534524" w:rsidRDefault="00534524">
          <w:pPr>
            <w:pStyle w:val="Piedepgina"/>
            <w:spacing w:before="120" w:line="360" w:lineRule="auto"/>
          </w:pPr>
        </w:p>
      </w:tc>
      <w:tc>
        <w:tcPr>
          <w:tcW w:w="3665" w:type="dxa"/>
        </w:tcPr>
        <w:p w14:paraId="5167164C" w14:textId="77777777" w:rsidR="00534524" w:rsidRDefault="00534524">
          <w:pPr>
            <w:pStyle w:val="Piedepgina"/>
            <w:spacing w:before="120" w:line="360" w:lineRule="auto"/>
          </w:pPr>
          <w:r>
            <w:t>APROVAT PER:</w:t>
          </w:r>
        </w:p>
        <w:p w14:paraId="7ACF51A0" w14:textId="77777777" w:rsidR="00534524" w:rsidRDefault="00534524">
          <w:pPr>
            <w:pStyle w:val="Piedepgina"/>
            <w:spacing w:before="120" w:line="360" w:lineRule="auto"/>
          </w:pPr>
        </w:p>
      </w:tc>
    </w:tr>
  </w:tbl>
  <w:p w14:paraId="5CA590F4" w14:textId="77777777" w:rsidR="00534524" w:rsidRDefault="00534524">
    <w:pPr>
      <w:pStyle w:val="Piedepgina"/>
    </w:pPr>
  </w:p>
  <w:p w14:paraId="56B6B8AE" w14:textId="77777777" w:rsidR="00534524" w:rsidRDefault="005345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8BA42" w14:textId="77777777" w:rsidR="005F0CF7" w:rsidRDefault="005F0CF7">
      <w:r>
        <w:separator/>
      </w:r>
    </w:p>
  </w:footnote>
  <w:footnote w:type="continuationSeparator" w:id="0">
    <w:p w14:paraId="5F0B2B6F" w14:textId="77777777" w:rsidR="005F0CF7" w:rsidRDefault="005F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89B4" w14:textId="3214AB32" w:rsidR="00534524" w:rsidRPr="00DF7650" w:rsidRDefault="00E3640D" w:rsidP="00E3640D">
    <w:pPr>
      <w:pStyle w:val="Encabezado"/>
      <w:tabs>
        <w:tab w:val="clear" w:pos="4419"/>
        <w:tab w:val="clear" w:pos="8838"/>
        <w:tab w:val="left" w:pos="3405"/>
      </w:tabs>
      <w:jc w:val="center"/>
      <w:rPr>
        <w:rFonts w:ascii="Arial" w:hAnsi="Arial" w:cs="Arial"/>
        <w:b/>
        <w:color w:val="943634" w:themeColor="accent2" w:themeShade="BF"/>
        <w:szCs w:val="24"/>
      </w:rPr>
    </w:pPr>
    <w:r>
      <w:rPr>
        <w:noProof/>
      </w:rPr>
      <w:drawing>
        <wp:anchor distT="0" distB="0" distL="114300" distR="114300" simplePos="0" relativeHeight="251663872" behindDoc="0" locked="0" layoutInCell="1" allowOverlap="1" wp14:anchorId="39289183" wp14:editId="1643D24E">
          <wp:simplePos x="0" y="0"/>
          <wp:positionH relativeFrom="column">
            <wp:posOffset>-331470</wp:posOffset>
          </wp:positionH>
          <wp:positionV relativeFrom="paragraph">
            <wp:posOffset>-154305</wp:posOffset>
          </wp:positionV>
          <wp:extent cx="647700" cy="649605"/>
          <wp:effectExtent l="0" t="0" r="0" b="0"/>
          <wp:wrapSquare wrapText="bothSides"/>
          <wp:docPr id="160984937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64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D56">
      <w:rPr>
        <w:rFonts w:ascii="Arial" w:hAnsi="Arial" w:cs="Arial"/>
        <w:b/>
        <w:bCs/>
        <w:color w:val="943634" w:themeColor="accent2" w:themeShade="BF"/>
        <w:szCs w:val="24"/>
        <w:lang w:val="es-ES"/>
      </w:rPr>
      <w:t xml:space="preserve">REGLAMENTO DE </w:t>
    </w:r>
    <w:r w:rsidR="00FB5162">
      <w:rPr>
        <w:rFonts w:ascii="Arial" w:hAnsi="Arial" w:cs="Arial"/>
        <w:b/>
        <w:bCs/>
        <w:color w:val="943634" w:themeColor="accent2" w:themeShade="BF"/>
        <w:szCs w:val="24"/>
        <w:lang w:val="es-ES"/>
      </w:rPr>
      <w:t>CONVIVENCIA</w:t>
    </w:r>
    <w:r w:rsidR="00B86D56">
      <w:rPr>
        <w:rFonts w:ascii="Arial" w:hAnsi="Arial" w:cs="Arial"/>
        <w:b/>
        <w:bCs/>
        <w:color w:val="943634" w:themeColor="accent2" w:themeShade="BF"/>
        <w:szCs w:val="24"/>
        <w:lang w:val="es-ES"/>
      </w:rPr>
      <w:t xml:space="preserve"> </w:t>
    </w:r>
    <w:r>
      <w:rPr>
        <w:rFonts w:ascii="Arial" w:hAnsi="Arial" w:cs="Arial"/>
        <w:b/>
        <w:bCs/>
        <w:color w:val="943634" w:themeColor="accent2" w:themeShade="BF"/>
        <w:szCs w:val="24"/>
        <w:lang w:val="es-ES"/>
      </w:rPr>
      <w:t xml:space="preserve">- </w:t>
    </w:r>
    <w:r w:rsidR="00B86D56">
      <w:rPr>
        <w:rFonts w:ascii="Arial" w:hAnsi="Arial" w:cs="Arial"/>
        <w:b/>
        <w:bCs/>
        <w:color w:val="943634" w:themeColor="accent2" w:themeShade="BF"/>
        <w:szCs w:val="24"/>
        <w:lang w:val="es-ES"/>
      </w:rPr>
      <w:t>PLAZA PRIVADA</w:t>
    </w:r>
  </w:p>
  <w:p w14:paraId="4366A544" w14:textId="77777777" w:rsidR="00534524" w:rsidRPr="00FD6462" w:rsidRDefault="00534524" w:rsidP="004C1FAF">
    <w:pPr>
      <w:pStyle w:val="Encabezado"/>
      <w:tabs>
        <w:tab w:val="clear" w:pos="4419"/>
        <w:tab w:val="clear" w:pos="8838"/>
        <w:tab w:val="left" w:pos="3405"/>
      </w:tabs>
      <w:ind w:left="2836"/>
      <w:rPr>
        <w:b/>
        <w:szCs w:val="24"/>
      </w:rPr>
    </w:pPr>
  </w:p>
  <w:p w14:paraId="53DF0A9A" w14:textId="77777777" w:rsidR="00534524" w:rsidRPr="007571B5" w:rsidRDefault="00534524" w:rsidP="0068577A">
    <w:pPr>
      <w:pStyle w:val="Encabezado"/>
      <w:tabs>
        <w:tab w:val="clear" w:pos="4419"/>
        <w:tab w:val="clear" w:pos="8838"/>
        <w:tab w:val="left" w:pos="34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0"/>
      <w:gridCol w:w="3633"/>
    </w:tblGrid>
    <w:tr w:rsidR="00534524" w14:paraId="19263B1C" w14:textId="77777777" w:rsidTr="00EB00FA">
      <w:trPr>
        <w:trHeight w:val="2026"/>
      </w:trPr>
      <w:tc>
        <w:tcPr>
          <w:tcW w:w="1340" w:type="dxa"/>
        </w:tcPr>
        <w:p w14:paraId="02A97A5B" w14:textId="77777777" w:rsidR="00534524" w:rsidRPr="00EA28F4" w:rsidRDefault="00534524" w:rsidP="00EA28F4"/>
      </w:tc>
      <w:tc>
        <w:tcPr>
          <w:tcW w:w="3633" w:type="dxa"/>
        </w:tcPr>
        <w:p w14:paraId="3AC7AC35" w14:textId="77777777" w:rsidR="00534524" w:rsidRDefault="00534524" w:rsidP="00EB00FA">
          <w:pPr>
            <w:pStyle w:val="Encabezado"/>
            <w:jc w:val="center"/>
          </w:pPr>
        </w:p>
      </w:tc>
    </w:tr>
  </w:tbl>
  <w:p w14:paraId="6AB66115" w14:textId="77777777" w:rsidR="00534524" w:rsidRDefault="005345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51B"/>
    <w:multiLevelType w:val="hybridMultilevel"/>
    <w:tmpl w:val="24A05286"/>
    <w:lvl w:ilvl="0" w:tplc="9432B7FE">
      <w:numFmt w:val="bullet"/>
      <w:lvlText w:val="-"/>
      <w:lvlJc w:val="left"/>
      <w:pPr>
        <w:ind w:left="720" w:hanging="360"/>
      </w:pPr>
      <w:rPr>
        <w:rFonts w:ascii="Century Gothic" w:eastAsia="Calibri"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4D73A4"/>
    <w:multiLevelType w:val="singleLevel"/>
    <w:tmpl w:val="7354FF56"/>
    <w:lvl w:ilvl="0">
      <w:start w:val="1"/>
      <w:numFmt w:val="lowerLetter"/>
      <w:lvlText w:val="%1)"/>
      <w:lvlJc w:val="left"/>
      <w:pPr>
        <w:tabs>
          <w:tab w:val="num" w:pos="1065"/>
        </w:tabs>
        <w:ind w:left="1065" w:hanging="360"/>
      </w:pPr>
      <w:rPr>
        <w:rFonts w:ascii="Arial" w:hAnsi="Arial" w:cs="Arial" w:hint="default"/>
        <w:sz w:val="22"/>
        <w:szCs w:val="22"/>
      </w:rPr>
    </w:lvl>
  </w:abstractNum>
  <w:abstractNum w:abstractNumId="2" w15:restartNumberingAfterBreak="0">
    <w:nsid w:val="069C514B"/>
    <w:multiLevelType w:val="hybridMultilevel"/>
    <w:tmpl w:val="EACC52E2"/>
    <w:lvl w:ilvl="0" w:tplc="EBCA37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1E20E8"/>
    <w:multiLevelType w:val="hybridMultilevel"/>
    <w:tmpl w:val="CD66431E"/>
    <w:lvl w:ilvl="0" w:tplc="76E6F3B4">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AFA3B06"/>
    <w:multiLevelType w:val="hybridMultilevel"/>
    <w:tmpl w:val="4684BC8A"/>
    <w:lvl w:ilvl="0" w:tplc="F3C6B5A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DCD2A05"/>
    <w:multiLevelType w:val="hybridMultilevel"/>
    <w:tmpl w:val="3358220E"/>
    <w:lvl w:ilvl="0" w:tplc="706C459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E3A68CE"/>
    <w:multiLevelType w:val="hybridMultilevel"/>
    <w:tmpl w:val="30F4537A"/>
    <w:lvl w:ilvl="0" w:tplc="9F76E54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A097B8B"/>
    <w:multiLevelType w:val="hybridMultilevel"/>
    <w:tmpl w:val="57A6DC4C"/>
    <w:lvl w:ilvl="0" w:tplc="CC80EB4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B0122E7"/>
    <w:multiLevelType w:val="hybridMultilevel"/>
    <w:tmpl w:val="13527C66"/>
    <w:lvl w:ilvl="0" w:tplc="1988FD7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CF770D7"/>
    <w:multiLevelType w:val="hybridMultilevel"/>
    <w:tmpl w:val="20BC0D8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BF22913"/>
    <w:multiLevelType w:val="hybridMultilevel"/>
    <w:tmpl w:val="1164AC9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16B14E4"/>
    <w:multiLevelType w:val="hybridMultilevel"/>
    <w:tmpl w:val="3892CACC"/>
    <w:lvl w:ilvl="0" w:tplc="BD62FB24">
      <w:start w:val="1"/>
      <w:numFmt w:val="lowerLetter"/>
      <w:lvlText w:val="%1)"/>
      <w:lvlJc w:val="left"/>
      <w:pPr>
        <w:ind w:left="1004" w:hanging="360"/>
      </w:pPr>
      <w:rPr>
        <w:rFonts w:ascii="Calibri" w:hAnsi="Calibri" w:hint="default"/>
        <w:b w:val="0"/>
        <w:i w:val="0"/>
        <w:color w:val="auto"/>
        <w:sz w:val="22"/>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15:restartNumberingAfterBreak="0">
    <w:nsid w:val="37EA484E"/>
    <w:multiLevelType w:val="hybridMultilevel"/>
    <w:tmpl w:val="900ECAFA"/>
    <w:lvl w:ilvl="0" w:tplc="F68AD04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8222DE2"/>
    <w:multiLevelType w:val="hybridMultilevel"/>
    <w:tmpl w:val="B82ACA54"/>
    <w:lvl w:ilvl="0" w:tplc="009E1FD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9083824"/>
    <w:multiLevelType w:val="multilevel"/>
    <w:tmpl w:val="03B467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2136"/>
        </w:tabs>
        <w:ind w:left="2136" w:hanging="720"/>
      </w:pPr>
      <w:rPr>
        <w:rFonts w:hint="default"/>
      </w:rPr>
    </w:lvl>
    <w:lvl w:ilvl="3">
      <w:start w:val="1"/>
      <w:numFmt w:val="decimal"/>
      <w:isLgl/>
      <w:lvlText w:val="%1.%2.%3.%4"/>
      <w:lvlJc w:val="left"/>
      <w:pPr>
        <w:tabs>
          <w:tab w:val="num" w:pos="2844"/>
        </w:tabs>
        <w:ind w:left="2844" w:hanging="720"/>
      </w:pPr>
      <w:rPr>
        <w:rFonts w:hint="default"/>
      </w:rPr>
    </w:lvl>
    <w:lvl w:ilvl="4">
      <w:start w:val="1"/>
      <w:numFmt w:val="decimal"/>
      <w:isLgl/>
      <w:lvlText w:val="%1.%2.%3.%4.%5"/>
      <w:lvlJc w:val="left"/>
      <w:pPr>
        <w:tabs>
          <w:tab w:val="num" w:pos="3552"/>
        </w:tabs>
        <w:ind w:left="3552" w:hanging="72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5328"/>
        </w:tabs>
        <w:ind w:left="5328" w:hanging="1080"/>
      </w:pPr>
      <w:rPr>
        <w:rFonts w:hint="default"/>
      </w:rPr>
    </w:lvl>
    <w:lvl w:ilvl="7">
      <w:start w:val="1"/>
      <w:numFmt w:val="decimal"/>
      <w:isLgl/>
      <w:lvlText w:val="%1.%2.%3.%4.%5.%6.%7.%8"/>
      <w:lvlJc w:val="left"/>
      <w:pPr>
        <w:tabs>
          <w:tab w:val="num" w:pos="6396"/>
        </w:tabs>
        <w:ind w:left="6396" w:hanging="1440"/>
      </w:pPr>
      <w:rPr>
        <w:rFonts w:hint="default"/>
      </w:rPr>
    </w:lvl>
    <w:lvl w:ilvl="8">
      <w:start w:val="1"/>
      <w:numFmt w:val="decimal"/>
      <w:isLgl/>
      <w:lvlText w:val="%1.%2.%3.%4.%5.%6.%7.%8.%9"/>
      <w:lvlJc w:val="left"/>
      <w:pPr>
        <w:tabs>
          <w:tab w:val="num" w:pos="7104"/>
        </w:tabs>
        <w:ind w:left="7104" w:hanging="1440"/>
      </w:pPr>
      <w:rPr>
        <w:rFonts w:hint="default"/>
      </w:rPr>
    </w:lvl>
  </w:abstractNum>
  <w:abstractNum w:abstractNumId="15" w15:restartNumberingAfterBreak="0">
    <w:nsid w:val="3DEC57BF"/>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414237D4"/>
    <w:multiLevelType w:val="hybridMultilevel"/>
    <w:tmpl w:val="67045D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4B1795D"/>
    <w:multiLevelType w:val="hybridMultilevel"/>
    <w:tmpl w:val="70D05218"/>
    <w:lvl w:ilvl="0" w:tplc="5AD2B15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D96385"/>
    <w:multiLevelType w:val="hybridMultilevel"/>
    <w:tmpl w:val="684ED9A4"/>
    <w:lvl w:ilvl="0" w:tplc="644C0FDA">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9A925F8"/>
    <w:multiLevelType w:val="hybridMultilevel"/>
    <w:tmpl w:val="4874197A"/>
    <w:lvl w:ilvl="0" w:tplc="879E298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1544EF4"/>
    <w:multiLevelType w:val="hybridMultilevel"/>
    <w:tmpl w:val="367CAE24"/>
    <w:lvl w:ilvl="0" w:tplc="B550528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1EF02CD"/>
    <w:multiLevelType w:val="hybridMultilevel"/>
    <w:tmpl w:val="74E034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5057189"/>
    <w:multiLevelType w:val="hybridMultilevel"/>
    <w:tmpl w:val="0AE65328"/>
    <w:lvl w:ilvl="0" w:tplc="4846080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54D2307"/>
    <w:multiLevelType w:val="hybridMultilevel"/>
    <w:tmpl w:val="09E4B392"/>
    <w:lvl w:ilvl="0" w:tplc="6F46518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6D91838"/>
    <w:multiLevelType w:val="multilevel"/>
    <w:tmpl w:val="26920E04"/>
    <w:lvl w:ilvl="0">
      <w:start w:val="5"/>
      <w:numFmt w:val="decimal"/>
      <w:lvlText w:val="%1."/>
      <w:lvlJc w:val="left"/>
      <w:pPr>
        <w:tabs>
          <w:tab w:val="num" w:pos="390"/>
        </w:tabs>
        <w:ind w:left="390" w:hanging="39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5" w15:restartNumberingAfterBreak="0">
    <w:nsid w:val="588237EB"/>
    <w:multiLevelType w:val="hybridMultilevel"/>
    <w:tmpl w:val="B83C7278"/>
    <w:lvl w:ilvl="0" w:tplc="3CFA9C5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99D18A6"/>
    <w:multiLevelType w:val="multilevel"/>
    <w:tmpl w:val="0C80C7C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27" w15:restartNumberingAfterBreak="0">
    <w:nsid w:val="5A4D7717"/>
    <w:multiLevelType w:val="hybridMultilevel"/>
    <w:tmpl w:val="D7183E9C"/>
    <w:lvl w:ilvl="0" w:tplc="41D04C0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A787389"/>
    <w:multiLevelType w:val="hybridMultilevel"/>
    <w:tmpl w:val="43C2F9D6"/>
    <w:lvl w:ilvl="0" w:tplc="CDB4F374">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AAE1A39"/>
    <w:multiLevelType w:val="hybridMultilevel"/>
    <w:tmpl w:val="79623B2E"/>
    <w:lvl w:ilvl="0" w:tplc="5F4AF1A8">
      <w:start w:val="1"/>
      <w:numFmt w:val="bullet"/>
      <w:lvlText w:val=""/>
      <w:lvlJc w:val="left"/>
      <w:pPr>
        <w:tabs>
          <w:tab w:val="num" w:pos="360"/>
        </w:tabs>
        <w:ind w:left="360" w:hanging="360"/>
      </w:pPr>
      <w:rPr>
        <w:rFonts w:ascii="Wingdings" w:hAnsi="Wingdings" w:hint="default"/>
        <w:sz w:val="16"/>
        <w:szCs w:val="16"/>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C8B05CC"/>
    <w:multiLevelType w:val="hybridMultilevel"/>
    <w:tmpl w:val="A998BD82"/>
    <w:lvl w:ilvl="0" w:tplc="50C8709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DDA2DBB"/>
    <w:multiLevelType w:val="hybridMultilevel"/>
    <w:tmpl w:val="4D3C579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4857E69"/>
    <w:multiLevelType w:val="singleLevel"/>
    <w:tmpl w:val="91B8EA32"/>
    <w:lvl w:ilvl="0">
      <w:start w:val="2"/>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668F444F"/>
    <w:multiLevelType w:val="hybridMultilevel"/>
    <w:tmpl w:val="14D23B96"/>
    <w:lvl w:ilvl="0" w:tplc="6178A582">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7696C39"/>
    <w:multiLevelType w:val="hybridMultilevel"/>
    <w:tmpl w:val="AC3850D8"/>
    <w:lvl w:ilvl="0" w:tplc="069606EA">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8252483"/>
    <w:multiLevelType w:val="hybridMultilevel"/>
    <w:tmpl w:val="AFB07B48"/>
    <w:lvl w:ilvl="0" w:tplc="9D8A2EC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85601DE"/>
    <w:multiLevelType w:val="hybridMultilevel"/>
    <w:tmpl w:val="A252C60E"/>
    <w:lvl w:ilvl="0" w:tplc="D8F839D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9006D15"/>
    <w:multiLevelType w:val="hybridMultilevel"/>
    <w:tmpl w:val="95348B8C"/>
    <w:lvl w:ilvl="0" w:tplc="0C0A0017">
      <w:start w:val="1"/>
      <w:numFmt w:val="lowerLetter"/>
      <w:lvlText w:val="%1)"/>
      <w:lvlJc w:val="left"/>
      <w:pPr>
        <w:ind w:left="720" w:hanging="360"/>
      </w:pPr>
    </w:lvl>
    <w:lvl w:ilvl="1" w:tplc="190A0A20">
      <w:start w:val="1"/>
      <w:numFmt w:val="decimal"/>
      <w:lvlText w:val="%2."/>
      <w:lvlJc w:val="left"/>
      <w:pPr>
        <w:ind w:left="1495" w:hanging="360"/>
      </w:pPr>
      <w:rPr>
        <w:rFonts w:ascii="Arial" w:eastAsia="Times New Roman" w:hAnsi="Arial" w:cs="Arial"/>
      </w:r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8" w15:restartNumberingAfterBreak="0">
    <w:nsid w:val="6953735F"/>
    <w:multiLevelType w:val="hybridMultilevel"/>
    <w:tmpl w:val="85F4751E"/>
    <w:lvl w:ilvl="0" w:tplc="1546738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D6E7023"/>
    <w:multiLevelType w:val="hybridMultilevel"/>
    <w:tmpl w:val="D2EADE7E"/>
    <w:lvl w:ilvl="0" w:tplc="0C0A000F">
      <w:start w:val="2"/>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307AB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F10125D"/>
    <w:multiLevelType w:val="singleLevel"/>
    <w:tmpl w:val="57CC8B7E"/>
    <w:lvl w:ilvl="0">
      <w:start w:val="1"/>
      <w:numFmt w:val="decimal"/>
      <w:lvlText w:val="%1."/>
      <w:lvlJc w:val="left"/>
      <w:pPr>
        <w:tabs>
          <w:tab w:val="num" w:pos="1065"/>
        </w:tabs>
        <w:ind w:left="1065" w:hanging="360"/>
      </w:pPr>
      <w:rPr>
        <w:rFonts w:hint="default"/>
      </w:rPr>
    </w:lvl>
  </w:abstractNum>
  <w:abstractNum w:abstractNumId="42" w15:restartNumberingAfterBreak="0">
    <w:nsid w:val="71DD7ACF"/>
    <w:multiLevelType w:val="hybridMultilevel"/>
    <w:tmpl w:val="C37A98B8"/>
    <w:lvl w:ilvl="0" w:tplc="C95A12F0">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7613786E"/>
    <w:multiLevelType w:val="hybridMultilevel"/>
    <w:tmpl w:val="EBA8184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77595673"/>
    <w:multiLevelType w:val="hybridMultilevel"/>
    <w:tmpl w:val="8E62C5D8"/>
    <w:lvl w:ilvl="0" w:tplc="39AAA2D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7B239B9"/>
    <w:multiLevelType w:val="hybridMultilevel"/>
    <w:tmpl w:val="0B865F90"/>
    <w:lvl w:ilvl="0" w:tplc="47F2800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90A51A1"/>
    <w:multiLevelType w:val="hybridMultilevel"/>
    <w:tmpl w:val="1882B5A8"/>
    <w:lvl w:ilvl="0" w:tplc="8F1ED95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F10553E"/>
    <w:multiLevelType w:val="hybridMultilevel"/>
    <w:tmpl w:val="2550DB58"/>
    <w:lvl w:ilvl="0" w:tplc="57386AD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FB33C8F"/>
    <w:multiLevelType w:val="multilevel"/>
    <w:tmpl w:val="0C80C7C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num w:numId="1">
    <w:abstractNumId w:val="48"/>
  </w:num>
  <w:num w:numId="2">
    <w:abstractNumId w:val="26"/>
  </w:num>
  <w:num w:numId="3">
    <w:abstractNumId w:val="9"/>
  </w:num>
  <w:num w:numId="4">
    <w:abstractNumId w:val="40"/>
  </w:num>
  <w:num w:numId="5">
    <w:abstractNumId w:val="15"/>
  </w:num>
  <w:num w:numId="6">
    <w:abstractNumId w:val="32"/>
  </w:num>
  <w:num w:numId="7">
    <w:abstractNumId w:val="17"/>
  </w:num>
  <w:num w:numId="8">
    <w:abstractNumId w:val="31"/>
  </w:num>
  <w:num w:numId="9">
    <w:abstractNumId w:val="29"/>
  </w:num>
  <w:num w:numId="10">
    <w:abstractNumId w:val="24"/>
  </w:num>
  <w:num w:numId="11">
    <w:abstractNumId w:val="43"/>
  </w:num>
  <w:num w:numId="12">
    <w:abstractNumId w:val="33"/>
  </w:num>
  <w:num w:numId="13">
    <w:abstractNumId w:val="18"/>
  </w:num>
  <w:num w:numId="14">
    <w:abstractNumId w:val="42"/>
  </w:num>
  <w:num w:numId="15">
    <w:abstractNumId w:val="23"/>
  </w:num>
  <w:num w:numId="16">
    <w:abstractNumId w:val="28"/>
  </w:num>
  <w:num w:numId="17">
    <w:abstractNumId w:val="6"/>
  </w:num>
  <w:num w:numId="18">
    <w:abstractNumId w:val="45"/>
  </w:num>
  <w:num w:numId="19">
    <w:abstractNumId w:val="12"/>
  </w:num>
  <w:num w:numId="20">
    <w:abstractNumId w:val="13"/>
  </w:num>
  <w:num w:numId="21">
    <w:abstractNumId w:val="36"/>
  </w:num>
  <w:num w:numId="22">
    <w:abstractNumId w:val="2"/>
  </w:num>
  <w:num w:numId="23">
    <w:abstractNumId w:val="25"/>
  </w:num>
  <w:num w:numId="24">
    <w:abstractNumId w:val="3"/>
  </w:num>
  <w:num w:numId="25">
    <w:abstractNumId w:val="44"/>
  </w:num>
  <w:num w:numId="26">
    <w:abstractNumId w:val="19"/>
  </w:num>
  <w:num w:numId="27">
    <w:abstractNumId w:val="34"/>
  </w:num>
  <w:num w:numId="28">
    <w:abstractNumId w:val="27"/>
  </w:num>
  <w:num w:numId="29">
    <w:abstractNumId w:val="30"/>
  </w:num>
  <w:num w:numId="30">
    <w:abstractNumId w:val="35"/>
  </w:num>
  <w:num w:numId="31">
    <w:abstractNumId w:val="7"/>
  </w:num>
  <w:num w:numId="32">
    <w:abstractNumId w:val="46"/>
  </w:num>
  <w:num w:numId="33">
    <w:abstractNumId w:val="22"/>
  </w:num>
  <w:num w:numId="34">
    <w:abstractNumId w:val="47"/>
  </w:num>
  <w:num w:numId="35">
    <w:abstractNumId w:val="38"/>
  </w:num>
  <w:num w:numId="36">
    <w:abstractNumId w:val="20"/>
  </w:num>
  <w:num w:numId="37">
    <w:abstractNumId w:val="5"/>
  </w:num>
  <w:num w:numId="38">
    <w:abstractNumId w:val="8"/>
  </w:num>
  <w:num w:numId="39">
    <w:abstractNumId w:val="4"/>
  </w:num>
  <w:num w:numId="40">
    <w:abstractNumId w:val="14"/>
  </w:num>
  <w:num w:numId="41">
    <w:abstractNumId w:val="41"/>
  </w:num>
  <w:num w:numId="42">
    <w:abstractNumId w:val="1"/>
  </w:num>
  <w:num w:numId="43">
    <w:abstractNumId w:val="0"/>
  </w:num>
  <w:num w:numId="44">
    <w:abstractNumId w:val="39"/>
  </w:num>
  <w:num w:numId="45">
    <w:abstractNumId w:val="16"/>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10"/>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8A"/>
    <w:rsid w:val="0000705F"/>
    <w:rsid w:val="000079BE"/>
    <w:rsid w:val="00014769"/>
    <w:rsid w:val="00016E21"/>
    <w:rsid w:val="000178AA"/>
    <w:rsid w:val="0002006E"/>
    <w:rsid w:val="0002131D"/>
    <w:rsid w:val="00021A6B"/>
    <w:rsid w:val="0002204F"/>
    <w:rsid w:val="000257C2"/>
    <w:rsid w:val="00027857"/>
    <w:rsid w:val="00027D98"/>
    <w:rsid w:val="00030A50"/>
    <w:rsid w:val="0003181D"/>
    <w:rsid w:val="00033191"/>
    <w:rsid w:val="0003333E"/>
    <w:rsid w:val="000368CF"/>
    <w:rsid w:val="00036B30"/>
    <w:rsid w:val="0004316C"/>
    <w:rsid w:val="000462FB"/>
    <w:rsid w:val="00047B45"/>
    <w:rsid w:val="00052497"/>
    <w:rsid w:val="00055CA0"/>
    <w:rsid w:val="000571AD"/>
    <w:rsid w:val="000571C0"/>
    <w:rsid w:val="00057BF1"/>
    <w:rsid w:val="00061743"/>
    <w:rsid w:val="00065E30"/>
    <w:rsid w:val="000679DD"/>
    <w:rsid w:val="00072173"/>
    <w:rsid w:val="00076DC5"/>
    <w:rsid w:val="00077C97"/>
    <w:rsid w:val="00082BB0"/>
    <w:rsid w:val="0008665D"/>
    <w:rsid w:val="00090D22"/>
    <w:rsid w:val="00093ADA"/>
    <w:rsid w:val="00093B4F"/>
    <w:rsid w:val="0009451E"/>
    <w:rsid w:val="000947AA"/>
    <w:rsid w:val="000948DB"/>
    <w:rsid w:val="00094F09"/>
    <w:rsid w:val="000979DC"/>
    <w:rsid w:val="000A1CFD"/>
    <w:rsid w:val="000A2083"/>
    <w:rsid w:val="000A216E"/>
    <w:rsid w:val="000A2DDB"/>
    <w:rsid w:val="000A671E"/>
    <w:rsid w:val="000B1B4B"/>
    <w:rsid w:val="000B4C97"/>
    <w:rsid w:val="000B506F"/>
    <w:rsid w:val="000B629B"/>
    <w:rsid w:val="000C132A"/>
    <w:rsid w:val="000C4111"/>
    <w:rsid w:val="000C7D86"/>
    <w:rsid w:val="000D1C48"/>
    <w:rsid w:val="000D32F5"/>
    <w:rsid w:val="000D5303"/>
    <w:rsid w:val="000D737C"/>
    <w:rsid w:val="000D76C6"/>
    <w:rsid w:val="000E3A5D"/>
    <w:rsid w:val="000E5729"/>
    <w:rsid w:val="000E5ED0"/>
    <w:rsid w:val="000E63AF"/>
    <w:rsid w:val="000E698F"/>
    <w:rsid w:val="000F0B62"/>
    <w:rsid w:val="000F21E9"/>
    <w:rsid w:val="000F4ED1"/>
    <w:rsid w:val="000F5572"/>
    <w:rsid w:val="00102EF3"/>
    <w:rsid w:val="00103C46"/>
    <w:rsid w:val="00105491"/>
    <w:rsid w:val="00105C80"/>
    <w:rsid w:val="00106456"/>
    <w:rsid w:val="001064AC"/>
    <w:rsid w:val="00107DCF"/>
    <w:rsid w:val="00111DCF"/>
    <w:rsid w:val="00130556"/>
    <w:rsid w:val="00130BEA"/>
    <w:rsid w:val="00130D56"/>
    <w:rsid w:val="00136652"/>
    <w:rsid w:val="00140681"/>
    <w:rsid w:val="001441FE"/>
    <w:rsid w:val="00144B68"/>
    <w:rsid w:val="00144C5C"/>
    <w:rsid w:val="001466C7"/>
    <w:rsid w:val="00147E0E"/>
    <w:rsid w:val="00150619"/>
    <w:rsid w:val="00150F6A"/>
    <w:rsid w:val="001539B3"/>
    <w:rsid w:val="00157DCA"/>
    <w:rsid w:val="00157EE9"/>
    <w:rsid w:val="00160740"/>
    <w:rsid w:val="0016486E"/>
    <w:rsid w:val="001656CC"/>
    <w:rsid w:val="0016761A"/>
    <w:rsid w:val="00172670"/>
    <w:rsid w:val="001730C1"/>
    <w:rsid w:val="00173EB4"/>
    <w:rsid w:val="00176940"/>
    <w:rsid w:val="0018051B"/>
    <w:rsid w:val="00184320"/>
    <w:rsid w:val="00184C77"/>
    <w:rsid w:val="00187CA5"/>
    <w:rsid w:val="00190DA5"/>
    <w:rsid w:val="00191924"/>
    <w:rsid w:val="0019354F"/>
    <w:rsid w:val="001940EF"/>
    <w:rsid w:val="0019433C"/>
    <w:rsid w:val="00194905"/>
    <w:rsid w:val="001A4058"/>
    <w:rsid w:val="001A46A5"/>
    <w:rsid w:val="001A7667"/>
    <w:rsid w:val="001B27D8"/>
    <w:rsid w:val="001B3007"/>
    <w:rsid w:val="001B6F9B"/>
    <w:rsid w:val="001B7304"/>
    <w:rsid w:val="001B7B8E"/>
    <w:rsid w:val="001C5080"/>
    <w:rsid w:val="001C56BD"/>
    <w:rsid w:val="001E3932"/>
    <w:rsid w:val="001E770A"/>
    <w:rsid w:val="001E7E65"/>
    <w:rsid w:val="001F2C74"/>
    <w:rsid w:val="001F4F1F"/>
    <w:rsid w:val="001F68B9"/>
    <w:rsid w:val="00201AE7"/>
    <w:rsid w:val="002054A1"/>
    <w:rsid w:val="00212448"/>
    <w:rsid w:val="00212911"/>
    <w:rsid w:val="002144E3"/>
    <w:rsid w:val="002258F0"/>
    <w:rsid w:val="00226046"/>
    <w:rsid w:val="0022618B"/>
    <w:rsid w:val="00235D89"/>
    <w:rsid w:val="0023683C"/>
    <w:rsid w:val="00240677"/>
    <w:rsid w:val="00245596"/>
    <w:rsid w:val="002470AA"/>
    <w:rsid w:val="00247A5B"/>
    <w:rsid w:val="00247AC0"/>
    <w:rsid w:val="00250CE2"/>
    <w:rsid w:val="00252A94"/>
    <w:rsid w:val="00253EBF"/>
    <w:rsid w:val="00257995"/>
    <w:rsid w:val="00260A27"/>
    <w:rsid w:val="0026407A"/>
    <w:rsid w:val="00271B5A"/>
    <w:rsid w:val="002735AE"/>
    <w:rsid w:val="00275073"/>
    <w:rsid w:val="002766D0"/>
    <w:rsid w:val="00276B8E"/>
    <w:rsid w:val="002778E7"/>
    <w:rsid w:val="00280044"/>
    <w:rsid w:val="00285D57"/>
    <w:rsid w:val="00285F73"/>
    <w:rsid w:val="002901C8"/>
    <w:rsid w:val="00290ADB"/>
    <w:rsid w:val="002935EB"/>
    <w:rsid w:val="002A0B4E"/>
    <w:rsid w:val="002A47C8"/>
    <w:rsid w:val="002B0675"/>
    <w:rsid w:val="002B0B4C"/>
    <w:rsid w:val="002B0CC5"/>
    <w:rsid w:val="002B1F0D"/>
    <w:rsid w:val="002B2E80"/>
    <w:rsid w:val="002B3BED"/>
    <w:rsid w:val="002B4674"/>
    <w:rsid w:val="002B5FDF"/>
    <w:rsid w:val="002B6971"/>
    <w:rsid w:val="002C4275"/>
    <w:rsid w:val="002C5A7E"/>
    <w:rsid w:val="002C6417"/>
    <w:rsid w:val="002E3008"/>
    <w:rsid w:val="002E33CA"/>
    <w:rsid w:val="002E48E9"/>
    <w:rsid w:val="002E4B0C"/>
    <w:rsid w:val="002E6FBB"/>
    <w:rsid w:val="002E6FC1"/>
    <w:rsid w:val="002E7395"/>
    <w:rsid w:val="002F4DF5"/>
    <w:rsid w:val="00301291"/>
    <w:rsid w:val="00301B43"/>
    <w:rsid w:val="003062B2"/>
    <w:rsid w:val="003063D1"/>
    <w:rsid w:val="0031402F"/>
    <w:rsid w:val="003150F3"/>
    <w:rsid w:val="00316D81"/>
    <w:rsid w:val="00316F5B"/>
    <w:rsid w:val="00317120"/>
    <w:rsid w:val="003207E0"/>
    <w:rsid w:val="00320A7B"/>
    <w:rsid w:val="00322DD5"/>
    <w:rsid w:val="003261D0"/>
    <w:rsid w:val="00331DAD"/>
    <w:rsid w:val="00333658"/>
    <w:rsid w:val="00333A79"/>
    <w:rsid w:val="00335858"/>
    <w:rsid w:val="0033619A"/>
    <w:rsid w:val="003426B8"/>
    <w:rsid w:val="0035182C"/>
    <w:rsid w:val="00353640"/>
    <w:rsid w:val="00354202"/>
    <w:rsid w:val="00355EA9"/>
    <w:rsid w:val="0037134F"/>
    <w:rsid w:val="00373481"/>
    <w:rsid w:val="00376A5D"/>
    <w:rsid w:val="00377596"/>
    <w:rsid w:val="00380E06"/>
    <w:rsid w:val="0038113B"/>
    <w:rsid w:val="00381458"/>
    <w:rsid w:val="003835AC"/>
    <w:rsid w:val="00385EC8"/>
    <w:rsid w:val="0038633A"/>
    <w:rsid w:val="00387708"/>
    <w:rsid w:val="00396BA9"/>
    <w:rsid w:val="003A0683"/>
    <w:rsid w:val="003A3419"/>
    <w:rsid w:val="003A6142"/>
    <w:rsid w:val="003B07F9"/>
    <w:rsid w:val="003B0A48"/>
    <w:rsid w:val="003B19CD"/>
    <w:rsid w:val="003B237E"/>
    <w:rsid w:val="003B3BC6"/>
    <w:rsid w:val="003B5856"/>
    <w:rsid w:val="003B778D"/>
    <w:rsid w:val="003C4F13"/>
    <w:rsid w:val="003C5982"/>
    <w:rsid w:val="003C7D11"/>
    <w:rsid w:val="003D407B"/>
    <w:rsid w:val="003D6B53"/>
    <w:rsid w:val="003D73C9"/>
    <w:rsid w:val="003E6E9B"/>
    <w:rsid w:val="003E6F7E"/>
    <w:rsid w:val="003E78E6"/>
    <w:rsid w:val="003F065D"/>
    <w:rsid w:val="003F2B10"/>
    <w:rsid w:val="003F3948"/>
    <w:rsid w:val="0040074C"/>
    <w:rsid w:val="0040193D"/>
    <w:rsid w:val="00402509"/>
    <w:rsid w:val="004134BE"/>
    <w:rsid w:val="00413BFF"/>
    <w:rsid w:val="00413DC2"/>
    <w:rsid w:val="00427A4D"/>
    <w:rsid w:val="00427EF0"/>
    <w:rsid w:val="0043028B"/>
    <w:rsid w:val="00430DCE"/>
    <w:rsid w:val="0043348F"/>
    <w:rsid w:val="0044449A"/>
    <w:rsid w:val="004456BE"/>
    <w:rsid w:val="00447DEC"/>
    <w:rsid w:val="00452AB8"/>
    <w:rsid w:val="00457839"/>
    <w:rsid w:val="00460314"/>
    <w:rsid w:val="00461FFF"/>
    <w:rsid w:val="00462530"/>
    <w:rsid w:val="00465074"/>
    <w:rsid w:val="00465D6E"/>
    <w:rsid w:val="00473232"/>
    <w:rsid w:val="004761BD"/>
    <w:rsid w:val="00481C37"/>
    <w:rsid w:val="00482366"/>
    <w:rsid w:val="00483BD1"/>
    <w:rsid w:val="004854AD"/>
    <w:rsid w:val="0048675D"/>
    <w:rsid w:val="0049221D"/>
    <w:rsid w:val="0049489E"/>
    <w:rsid w:val="0049493D"/>
    <w:rsid w:val="004A1FA9"/>
    <w:rsid w:val="004A2722"/>
    <w:rsid w:val="004A2F62"/>
    <w:rsid w:val="004B1DBD"/>
    <w:rsid w:val="004B2B5D"/>
    <w:rsid w:val="004B3365"/>
    <w:rsid w:val="004B40BA"/>
    <w:rsid w:val="004B55CD"/>
    <w:rsid w:val="004B740A"/>
    <w:rsid w:val="004C1FAF"/>
    <w:rsid w:val="004D3A18"/>
    <w:rsid w:val="004D517A"/>
    <w:rsid w:val="004E069D"/>
    <w:rsid w:val="004E1091"/>
    <w:rsid w:val="004E357E"/>
    <w:rsid w:val="004E4568"/>
    <w:rsid w:val="004E712B"/>
    <w:rsid w:val="004F366F"/>
    <w:rsid w:val="004F424F"/>
    <w:rsid w:val="004F5558"/>
    <w:rsid w:val="00500823"/>
    <w:rsid w:val="00507B85"/>
    <w:rsid w:val="00516D80"/>
    <w:rsid w:val="0051701D"/>
    <w:rsid w:val="00520396"/>
    <w:rsid w:val="0052124C"/>
    <w:rsid w:val="005241FE"/>
    <w:rsid w:val="005264A7"/>
    <w:rsid w:val="005303F4"/>
    <w:rsid w:val="005339AB"/>
    <w:rsid w:val="00534524"/>
    <w:rsid w:val="00542054"/>
    <w:rsid w:val="00545C62"/>
    <w:rsid w:val="005524A1"/>
    <w:rsid w:val="00560E27"/>
    <w:rsid w:val="00564DC1"/>
    <w:rsid w:val="00565055"/>
    <w:rsid w:val="00565A08"/>
    <w:rsid w:val="00572249"/>
    <w:rsid w:val="00576E76"/>
    <w:rsid w:val="00585A9D"/>
    <w:rsid w:val="00585D59"/>
    <w:rsid w:val="00586584"/>
    <w:rsid w:val="00586C14"/>
    <w:rsid w:val="00587709"/>
    <w:rsid w:val="00596177"/>
    <w:rsid w:val="005963FB"/>
    <w:rsid w:val="005A18E5"/>
    <w:rsid w:val="005A2C21"/>
    <w:rsid w:val="005A35CD"/>
    <w:rsid w:val="005A4F9F"/>
    <w:rsid w:val="005A674F"/>
    <w:rsid w:val="005B44AE"/>
    <w:rsid w:val="005B4E43"/>
    <w:rsid w:val="005C1CC4"/>
    <w:rsid w:val="005C1EBE"/>
    <w:rsid w:val="005C222D"/>
    <w:rsid w:val="005C41A3"/>
    <w:rsid w:val="005C5483"/>
    <w:rsid w:val="005D2893"/>
    <w:rsid w:val="005D3448"/>
    <w:rsid w:val="005D46C0"/>
    <w:rsid w:val="005E1808"/>
    <w:rsid w:val="005E2FE9"/>
    <w:rsid w:val="005E527A"/>
    <w:rsid w:val="005E54BE"/>
    <w:rsid w:val="005E6E11"/>
    <w:rsid w:val="005F0CF7"/>
    <w:rsid w:val="005F5606"/>
    <w:rsid w:val="005F5D77"/>
    <w:rsid w:val="005F6D08"/>
    <w:rsid w:val="0060162A"/>
    <w:rsid w:val="006137C1"/>
    <w:rsid w:val="0061700D"/>
    <w:rsid w:val="0062738B"/>
    <w:rsid w:val="00633A45"/>
    <w:rsid w:val="00633C1A"/>
    <w:rsid w:val="0063712A"/>
    <w:rsid w:val="006427FF"/>
    <w:rsid w:val="00643D85"/>
    <w:rsid w:val="0064518D"/>
    <w:rsid w:val="006524C7"/>
    <w:rsid w:val="00654941"/>
    <w:rsid w:val="00662655"/>
    <w:rsid w:val="00662C97"/>
    <w:rsid w:val="006630EC"/>
    <w:rsid w:val="00664198"/>
    <w:rsid w:val="0066557C"/>
    <w:rsid w:val="00667283"/>
    <w:rsid w:val="00667334"/>
    <w:rsid w:val="00672460"/>
    <w:rsid w:val="00672521"/>
    <w:rsid w:val="00672A3A"/>
    <w:rsid w:val="00673C89"/>
    <w:rsid w:val="00680232"/>
    <w:rsid w:val="006802E0"/>
    <w:rsid w:val="0068577A"/>
    <w:rsid w:val="00694916"/>
    <w:rsid w:val="006950EB"/>
    <w:rsid w:val="006A1B5E"/>
    <w:rsid w:val="006A7D89"/>
    <w:rsid w:val="006B3B16"/>
    <w:rsid w:val="006B51F4"/>
    <w:rsid w:val="006B5E22"/>
    <w:rsid w:val="006C0780"/>
    <w:rsid w:val="006C08F5"/>
    <w:rsid w:val="006C433E"/>
    <w:rsid w:val="006C628C"/>
    <w:rsid w:val="006C657B"/>
    <w:rsid w:val="006C7B77"/>
    <w:rsid w:val="006D0712"/>
    <w:rsid w:val="006D07BA"/>
    <w:rsid w:val="006D1288"/>
    <w:rsid w:val="006D1352"/>
    <w:rsid w:val="006D6EE1"/>
    <w:rsid w:val="006E1077"/>
    <w:rsid w:val="006E697B"/>
    <w:rsid w:val="006E7438"/>
    <w:rsid w:val="006F1442"/>
    <w:rsid w:val="006F40C9"/>
    <w:rsid w:val="006F5306"/>
    <w:rsid w:val="006F5AE3"/>
    <w:rsid w:val="00701EBD"/>
    <w:rsid w:val="0070282B"/>
    <w:rsid w:val="00702FDF"/>
    <w:rsid w:val="0070414A"/>
    <w:rsid w:val="00705587"/>
    <w:rsid w:val="00710B35"/>
    <w:rsid w:val="00714A3A"/>
    <w:rsid w:val="00714B7C"/>
    <w:rsid w:val="0071594B"/>
    <w:rsid w:val="00715B48"/>
    <w:rsid w:val="00717600"/>
    <w:rsid w:val="00720148"/>
    <w:rsid w:val="00723017"/>
    <w:rsid w:val="00726FD8"/>
    <w:rsid w:val="0073288B"/>
    <w:rsid w:val="00733537"/>
    <w:rsid w:val="00736348"/>
    <w:rsid w:val="0074422C"/>
    <w:rsid w:val="00752781"/>
    <w:rsid w:val="007571B5"/>
    <w:rsid w:val="0076116A"/>
    <w:rsid w:val="00761A69"/>
    <w:rsid w:val="00765D38"/>
    <w:rsid w:val="00770AEC"/>
    <w:rsid w:val="00772B66"/>
    <w:rsid w:val="00772BC9"/>
    <w:rsid w:val="00772DA3"/>
    <w:rsid w:val="007743F7"/>
    <w:rsid w:val="007747E6"/>
    <w:rsid w:val="00775123"/>
    <w:rsid w:val="00777881"/>
    <w:rsid w:val="00781788"/>
    <w:rsid w:val="00781E9D"/>
    <w:rsid w:val="007830EF"/>
    <w:rsid w:val="00784834"/>
    <w:rsid w:val="00784937"/>
    <w:rsid w:val="00784F0C"/>
    <w:rsid w:val="007941E1"/>
    <w:rsid w:val="0079652A"/>
    <w:rsid w:val="007A37C9"/>
    <w:rsid w:val="007A4072"/>
    <w:rsid w:val="007B1F49"/>
    <w:rsid w:val="007B2171"/>
    <w:rsid w:val="007B33C1"/>
    <w:rsid w:val="007B4EFE"/>
    <w:rsid w:val="007B4F11"/>
    <w:rsid w:val="007B6DEC"/>
    <w:rsid w:val="007C08B2"/>
    <w:rsid w:val="007C1C89"/>
    <w:rsid w:val="007C2FF7"/>
    <w:rsid w:val="007C5332"/>
    <w:rsid w:val="007C703D"/>
    <w:rsid w:val="007C7DD6"/>
    <w:rsid w:val="007D0E06"/>
    <w:rsid w:val="007D21D9"/>
    <w:rsid w:val="007D42F5"/>
    <w:rsid w:val="007E73B6"/>
    <w:rsid w:val="007F6639"/>
    <w:rsid w:val="007F7566"/>
    <w:rsid w:val="008009B3"/>
    <w:rsid w:val="008030F5"/>
    <w:rsid w:val="00803DB9"/>
    <w:rsid w:val="008060B9"/>
    <w:rsid w:val="00812BCA"/>
    <w:rsid w:val="00814289"/>
    <w:rsid w:val="00814F9B"/>
    <w:rsid w:val="008178EC"/>
    <w:rsid w:val="0082621C"/>
    <w:rsid w:val="008363F6"/>
    <w:rsid w:val="00851E5D"/>
    <w:rsid w:val="00857DBE"/>
    <w:rsid w:val="00860D26"/>
    <w:rsid w:val="00861EF4"/>
    <w:rsid w:val="00863E73"/>
    <w:rsid w:val="00864F3B"/>
    <w:rsid w:val="00866A6F"/>
    <w:rsid w:val="00870BE2"/>
    <w:rsid w:val="00872269"/>
    <w:rsid w:val="00873DB2"/>
    <w:rsid w:val="008768A2"/>
    <w:rsid w:val="00877244"/>
    <w:rsid w:val="00877424"/>
    <w:rsid w:val="008833EF"/>
    <w:rsid w:val="00885810"/>
    <w:rsid w:val="00887751"/>
    <w:rsid w:val="00892590"/>
    <w:rsid w:val="00893B0A"/>
    <w:rsid w:val="008940B8"/>
    <w:rsid w:val="00894AF6"/>
    <w:rsid w:val="00896B47"/>
    <w:rsid w:val="008A08FF"/>
    <w:rsid w:val="008A52DC"/>
    <w:rsid w:val="008B0B76"/>
    <w:rsid w:val="008B0D7E"/>
    <w:rsid w:val="008B14E1"/>
    <w:rsid w:val="008B20CF"/>
    <w:rsid w:val="008B4966"/>
    <w:rsid w:val="008C1C6F"/>
    <w:rsid w:val="008C3FC9"/>
    <w:rsid w:val="008C60CB"/>
    <w:rsid w:val="008C6285"/>
    <w:rsid w:val="008D3780"/>
    <w:rsid w:val="008D5113"/>
    <w:rsid w:val="008E112D"/>
    <w:rsid w:val="008E3E54"/>
    <w:rsid w:val="008E541D"/>
    <w:rsid w:val="008F122D"/>
    <w:rsid w:val="008F2C92"/>
    <w:rsid w:val="008F3AAD"/>
    <w:rsid w:val="008F4383"/>
    <w:rsid w:val="008F50E3"/>
    <w:rsid w:val="008F74BA"/>
    <w:rsid w:val="00912460"/>
    <w:rsid w:val="0091359B"/>
    <w:rsid w:val="00916123"/>
    <w:rsid w:val="009248E3"/>
    <w:rsid w:val="009331AE"/>
    <w:rsid w:val="00933753"/>
    <w:rsid w:val="00933ED4"/>
    <w:rsid w:val="00933FBA"/>
    <w:rsid w:val="0093558F"/>
    <w:rsid w:val="00936FE6"/>
    <w:rsid w:val="0094435B"/>
    <w:rsid w:val="00945A2F"/>
    <w:rsid w:val="009460EE"/>
    <w:rsid w:val="00946E22"/>
    <w:rsid w:val="00952831"/>
    <w:rsid w:val="00952F32"/>
    <w:rsid w:val="00954A24"/>
    <w:rsid w:val="00955829"/>
    <w:rsid w:val="00955C21"/>
    <w:rsid w:val="00960254"/>
    <w:rsid w:val="00960A2B"/>
    <w:rsid w:val="00962EF4"/>
    <w:rsid w:val="00964DD8"/>
    <w:rsid w:val="00965F7B"/>
    <w:rsid w:val="009738DF"/>
    <w:rsid w:val="00975AAA"/>
    <w:rsid w:val="00976EBB"/>
    <w:rsid w:val="00980978"/>
    <w:rsid w:val="009838DC"/>
    <w:rsid w:val="00986C1F"/>
    <w:rsid w:val="00991D9F"/>
    <w:rsid w:val="009926E5"/>
    <w:rsid w:val="00992A1D"/>
    <w:rsid w:val="00994049"/>
    <w:rsid w:val="00997782"/>
    <w:rsid w:val="009A2EC3"/>
    <w:rsid w:val="009A3895"/>
    <w:rsid w:val="009A6633"/>
    <w:rsid w:val="009A6986"/>
    <w:rsid w:val="009B0822"/>
    <w:rsid w:val="009B37FE"/>
    <w:rsid w:val="009C3DCD"/>
    <w:rsid w:val="009C7AAB"/>
    <w:rsid w:val="009D4560"/>
    <w:rsid w:val="009E0E2B"/>
    <w:rsid w:val="009E224D"/>
    <w:rsid w:val="009E5F37"/>
    <w:rsid w:val="009E6324"/>
    <w:rsid w:val="009F5847"/>
    <w:rsid w:val="009F7A34"/>
    <w:rsid w:val="00A0249F"/>
    <w:rsid w:val="00A05E5B"/>
    <w:rsid w:val="00A06AC2"/>
    <w:rsid w:val="00A12975"/>
    <w:rsid w:val="00A1353D"/>
    <w:rsid w:val="00A14D78"/>
    <w:rsid w:val="00A14E59"/>
    <w:rsid w:val="00A15B1C"/>
    <w:rsid w:val="00A17CB3"/>
    <w:rsid w:val="00A25D58"/>
    <w:rsid w:val="00A25F59"/>
    <w:rsid w:val="00A31470"/>
    <w:rsid w:val="00A41949"/>
    <w:rsid w:val="00A46899"/>
    <w:rsid w:val="00A4782F"/>
    <w:rsid w:val="00A56C53"/>
    <w:rsid w:val="00A56E93"/>
    <w:rsid w:val="00A57DAB"/>
    <w:rsid w:val="00A63F0A"/>
    <w:rsid w:val="00A70A28"/>
    <w:rsid w:val="00A7295C"/>
    <w:rsid w:val="00A75FE4"/>
    <w:rsid w:val="00A80146"/>
    <w:rsid w:val="00A9579D"/>
    <w:rsid w:val="00AA0472"/>
    <w:rsid w:val="00AA0E27"/>
    <w:rsid w:val="00AA1ED1"/>
    <w:rsid w:val="00AA3272"/>
    <w:rsid w:val="00AB0579"/>
    <w:rsid w:val="00AC0F3E"/>
    <w:rsid w:val="00AC3CF0"/>
    <w:rsid w:val="00AC5E98"/>
    <w:rsid w:val="00AC62A5"/>
    <w:rsid w:val="00AD084B"/>
    <w:rsid w:val="00AD1A52"/>
    <w:rsid w:val="00AE0D59"/>
    <w:rsid w:val="00AE3D2C"/>
    <w:rsid w:val="00AE3F52"/>
    <w:rsid w:val="00AF0B0E"/>
    <w:rsid w:val="00AF0CC7"/>
    <w:rsid w:val="00AF18AD"/>
    <w:rsid w:val="00AF54E7"/>
    <w:rsid w:val="00B037E0"/>
    <w:rsid w:val="00B0763C"/>
    <w:rsid w:val="00B11C48"/>
    <w:rsid w:val="00B12941"/>
    <w:rsid w:val="00B13E9C"/>
    <w:rsid w:val="00B213D4"/>
    <w:rsid w:val="00B21F58"/>
    <w:rsid w:val="00B243FA"/>
    <w:rsid w:val="00B2788A"/>
    <w:rsid w:val="00B30171"/>
    <w:rsid w:val="00B31002"/>
    <w:rsid w:val="00B37FA7"/>
    <w:rsid w:val="00B439D4"/>
    <w:rsid w:val="00B4482F"/>
    <w:rsid w:val="00B44F1E"/>
    <w:rsid w:val="00B46743"/>
    <w:rsid w:val="00B47049"/>
    <w:rsid w:val="00B52D29"/>
    <w:rsid w:val="00B549EB"/>
    <w:rsid w:val="00B54A67"/>
    <w:rsid w:val="00B6188A"/>
    <w:rsid w:val="00B62482"/>
    <w:rsid w:val="00B64346"/>
    <w:rsid w:val="00B66623"/>
    <w:rsid w:val="00B70A9E"/>
    <w:rsid w:val="00B80026"/>
    <w:rsid w:val="00B81376"/>
    <w:rsid w:val="00B81C9E"/>
    <w:rsid w:val="00B83170"/>
    <w:rsid w:val="00B86158"/>
    <w:rsid w:val="00B865D7"/>
    <w:rsid w:val="00B86D56"/>
    <w:rsid w:val="00B86DEA"/>
    <w:rsid w:val="00B906A0"/>
    <w:rsid w:val="00B91684"/>
    <w:rsid w:val="00B920A2"/>
    <w:rsid w:val="00B92124"/>
    <w:rsid w:val="00BA278D"/>
    <w:rsid w:val="00BA464C"/>
    <w:rsid w:val="00BA5840"/>
    <w:rsid w:val="00BB08F6"/>
    <w:rsid w:val="00BB4C26"/>
    <w:rsid w:val="00BB74B1"/>
    <w:rsid w:val="00BC2A75"/>
    <w:rsid w:val="00BC52ED"/>
    <w:rsid w:val="00BC6DDB"/>
    <w:rsid w:val="00BD03A7"/>
    <w:rsid w:val="00BD332F"/>
    <w:rsid w:val="00BD6848"/>
    <w:rsid w:val="00BE0B2F"/>
    <w:rsid w:val="00BE0D04"/>
    <w:rsid w:val="00BE0F3C"/>
    <w:rsid w:val="00BE552B"/>
    <w:rsid w:val="00BE5628"/>
    <w:rsid w:val="00BF0B86"/>
    <w:rsid w:val="00BF1094"/>
    <w:rsid w:val="00BF382D"/>
    <w:rsid w:val="00BF77D5"/>
    <w:rsid w:val="00C01EEC"/>
    <w:rsid w:val="00C02C9B"/>
    <w:rsid w:val="00C030B1"/>
    <w:rsid w:val="00C06E84"/>
    <w:rsid w:val="00C07D0C"/>
    <w:rsid w:val="00C12622"/>
    <w:rsid w:val="00C15781"/>
    <w:rsid w:val="00C2271B"/>
    <w:rsid w:val="00C248A1"/>
    <w:rsid w:val="00C30036"/>
    <w:rsid w:val="00C30376"/>
    <w:rsid w:val="00C31978"/>
    <w:rsid w:val="00C36685"/>
    <w:rsid w:val="00C37D72"/>
    <w:rsid w:val="00C404A2"/>
    <w:rsid w:val="00C41426"/>
    <w:rsid w:val="00C42769"/>
    <w:rsid w:val="00C44B0F"/>
    <w:rsid w:val="00C44B70"/>
    <w:rsid w:val="00C529A4"/>
    <w:rsid w:val="00C5321F"/>
    <w:rsid w:val="00C53A2E"/>
    <w:rsid w:val="00C55343"/>
    <w:rsid w:val="00C55B24"/>
    <w:rsid w:val="00C56764"/>
    <w:rsid w:val="00C5788B"/>
    <w:rsid w:val="00C579C9"/>
    <w:rsid w:val="00C63315"/>
    <w:rsid w:val="00C63D8E"/>
    <w:rsid w:val="00C72952"/>
    <w:rsid w:val="00C73B7F"/>
    <w:rsid w:val="00C74B0E"/>
    <w:rsid w:val="00C75505"/>
    <w:rsid w:val="00C80630"/>
    <w:rsid w:val="00C823AB"/>
    <w:rsid w:val="00C8350F"/>
    <w:rsid w:val="00C849F1"/>
    <w:rsid w:val="00C8545A"/>
    <w:rsid w:val="00C86BEC"/>
    <w:rsid w:val="00C93D2F"/>
    <w:rsid w:val="00C96805"/>
    <w:rsid w:val="00C97831"/>
    <w:rsid w:val="00CA22E2"/>
    <w:rsid w:val="00CA2566"/>
    <w:rsid w:val="00CA46D3"/>
    <w:rsid w:val="00CA521B"/>
    <w:rsid w:val="00CA7AEB"/>
    <w:rsid w:val="00CB15AB"/>
    <w:rsid w:val="00CB6B90"/>
    <w:rsid w:val="00CC0593"/>
    <w:rsid w:val="00CC1A1C"/>
    <w:rsid w:val="00CC5DE1"/>
    <w:rsid w:val="00CD0094"/>
    <w:rsid w:val="00CD111B"/>
    <w:rsid w:val="00CD47B8"/>
    <w:rsid w:val="00CD4A1C"/>
    <w:rsid w:val="00CD4D48"/>
    <w:rsid w:val="00CD732E"/>
    <w:rsid w:val="00CE4207"/>
    <w:rsid w:val="00CF0C55"/>
    <w:rsid w:val="00CF2CDE"/>
    <w:rsid w:val="00CF307E"/>
    <w:rsid w:val="00CF5BF6"/>
    <w:rsid w:val="00CF74DD"/>
    <w:rsid w:val="00D05B12"/>
    <w:rsid w:val="00D11E31"/>
    <w:rsid w:val="00D130AD"/>
    <w:rsid w:val="00D1419D"/>
    <w:rsid w:val="00D14A66"/>
    <w:rsid w:val="00D174DC"/>
    <w:rsid w:val="00D21C84"/>
    <w:rsid w:val="00D23F45"/>
    <w:rsid w:val="00D25BF6"/>
    <w:rsid w:val="00D3588D"/>
    <w:rsid w:val="00D40DB7"/>
    <w:rsid w:val="00D43B10"/>
    <w:rsid w:val="00D456A7"/>
    <w:rsid w:val="00D5000B"/>
    <w:rsid w:val="00D53A71"/>
    <w:rsid w:val="00D55698"/>
    <w:rsid w:val="00D5680B"/>
    <w:rsid w:val="00D56AAA"/>
    <w:rsid w:val="00D63E61"/>
    <w:rsid w:val="00D640E2"/>
    <w:rsid w:val="00D67690"/>
    <w:rsid w:val="00D74D6A"/>
    <w:rsid w:val="00D74DFB"/>
    <w:rsid w:val="00D75221"/>
    <w:rsid w:val="00D8196C"/>
    <w:rsid w:val="00D81AD0"/>
    <w:rsid w:val="00D83966"/>
    <w:rsid w:val="00D868D8"/>
    <w:rsid w:val="00D9675F"/>
    <w:rsid w:val="00DA07A9"/>
    <w:rsid w:val="00DA47C0"/>
    <w:rsid w:val="00DA58A6"/>
    <w:rsid w:val="00DA64D7"/>
    <w:rsid w:val="00DA72A7"/>
    <w:rsid w:val="00DB0156"/>
    <w:rsid w:val="00DB55AA"/>
    <w:rsid w:val="00DC07DF"/>
    <w:rsid w:val="00DC49D1"/>
    <w:rsid w:val="00DD0325"/>
    <w:rsid w:val="00DD2AC6"/>
    <w:rsid w:val="00DD36DE"/>
    <w:rsid w:val="00DD610E"/>
    <w:rsid w:val="00DD73EB"/>
    <w:rsid w:val="00DE08DD"/>
    <w:rsid w:val="00DE1D01"/>
    <w:rsid w:val="00DE4E53"/>
    <w:rsid w:val="00DF03DC"/>
    <w:rsid w:val="00DF08EC"/>
    <w:rsid w:val="00DF2B89"/>
    <w:rsid w:val="00DF4D52"/>
    <w:rsid w:val="00DF6455"/>
    <w:rsid w:val="00DF695A"/>
    <w:rsid w:val="00DF7650"/>
    <w:rsid w:val="00DF7D6B"/>
    <w:rsid w:val="00E03C02"/>
    <w:rsid w:val="00E0420F"/>
    <w:rsid w:val="00E07315"/>
    <w:rsid w:val="00E11C48"/>
    <w:rsid w:val="00E16D1A"/>
    <w:rsid w:val="00E17F1F"/>
    <w:rsid w:val="00E24182"/>
    <w:rsid w:val="00E24338"/>
    <w:rsid w:val="00E24683"/>
    <w:rsid w:val="00E3495F"/>
    <w:rsid w:val="00E3640D"/>
    <w:rsid w:val="00E40673"/>
    <w:rsid w:val="00E421DB"/>
    <w:rsid w:val="00E43BD6"/>
    <w:rsid w:val="00E50BE3"/>
    <w:rsid w:val="00E51AFD"/>
    <w:rsid w:val="00E60CEB"/>
    <w:rsid w:val="00E61B6D"/>
    <w:rsid w:val="00E61ECE"/>
    <w:rsid w:val="00E63B0D"/>
    <w:rsid w:val="00E7391C"/>
    <w:rsid w:val="00E74547"/>
    <w:rsid w:val="00E75A46"/>
    <w:rsid w:val="00E75DCF"/>
    <w:rsid w:val="00E76E27"/>
    <w:rsid w:val="00E77D69"/>
    <w:rsid w:val="00E81515"/>
    <w:rsid w:val="00E82302"/>
    <w:rsid w:val="00E82A82"/>
    <w:rsid w:val="00E82CE6"/>
    <w:rsid w:val="00E84227"/>
    <w:rsid w:val="00E85427"/>
    <w:rsid w:val="00E90718"/>
    <w:rsid w:val="00E93069"/>
    <w:rsid w:val="00E93AAC"/>
    <w:rsid w:val="00EA28F4"/>
    <w:rsid w:val="00EA3933"/>
    <w:rsid w:val="00EB00FA"/>
    <w:rsid w:val="00EB2CA3"/>
    <w:rsid w:val="00EB4756"/>
    <w:rsid w:val="00EB55D2"/>
    <w:rsid w:val="00EB69D8"/>
    <w:rsid w:val="00EB6D34"/>
    <w:rsid w:val="00EB768C"/>
    <w:rsid w:val="00EC275D"/>
    <w:rsid w:val="00EC674D"/>
    <w:rsid w:val="00ED4A5E"/>
    <w:rsid w:val="00ED4EBA"/>
    <w:rsid w:val="00EE16F4"/>
    <w:rsid w:val="00EE7508"/>
    <w:rsid w:val="00EF0B49"/>
    <w:rsid w:val="00EF0DE9"/>
    <w:rsid w:val="00EF1B1B"/>
    <w:rsid w:val="00F06F6A"/>
    <w:rsid w:val="00F10C90"/>
    <w:rsid w:val="00F12384"/>
    <w:rsid w:val="00F12D13"/>
    <w:rsid w:val="00F130CA"/>
    <w:rsid w:val="00F21467"/>
    <w:rsid w:val="00F25B81"/>
    <w:rsid w:val="00F27C7B"/>
    <w:rsid w:val="00F30956"/>
    <w:rsid w:val="00F329A7"/>
    <w:rsid w:val="00F32B25"/>
    <w:rsid w:val="00F3314D"/>
    <w:rsid w:val="00F33738"/>
    <w:rsid w:val="00F35BD8"/>
    <w:rsid w:val="00F36192"/>
    <w:rsid w:val="00F36F30"/>
    <w:rsid w:val="00F41746"/>
    <w:rsid w:val="00F429F8"/>
    <w:rsid w:val="00F4331B"/>
    <w:rsid w:val="00F456AF"/>
    <w:rsid w:val="00F45976"/>
    <w:rsid w:val="00F471B3"/>
    <w:rsid w:val="00F515F1"/>
    <w:rsid w:val="00F51AE7"/>
    <w:rsid w:val="00F53385"/>
    <w:rsid w:val="00F544F4"/>
    <w:rsid w:val="00F54C1A"/>
    <w:rsid w:val="00F6125D"/>
    <w:rsid w:val="00F642DA"/>
    <w:rsid w:val="00F668C1"/>
    <w:rsid w:val="00F721FD"/>
    <w:rsid w:val="00F72FC5"/>
    <w:rsid w:val="00F75986"/>
    <w:rsid w:val="00F802F8"/>
    <w:rsid w:val="00F87082"/>
    <w:rsid w:val="00F92E43"/>
    <w:rsid w:val="00F94D41"/>
    <w:rsid w:val="00F96820"/>
    <w:rsid w:val="00FA2D02"/>
    <w:rsid w:val="00FA5E97"/>
    <w:rsid w:val="00FB0803"/>
    <w:rsid w:val="00FB4285"/>
    <w:rsid w:val="00FB5162"/>
    <w:rsid w:val="00FB56CE"/>
    <w:rsid w:val="00FB5C1D"/>
    <w:rsid w:val="00FC0D8B"/>
    <w:rsid w:val="00FC30B6"/>
    <w:rsid w:val="00FC58D0"/>
    <w:rsid w:val="00FD018C"/>
    <w:rsid w:val="00FD369C"/>
    <w:rsid w:val="00FD4279"/>
    <w:rsid w:val="00FD50AB"/>
    <w:rsid w:val="00FD5776"/>
    <w:rsid w:val="00FD6462"/>
    <w:rsid w:val="00FD67B0"/>
    <w:rsid w:val="00FE1DA3"/>
    <w:rsid w:val="00FE2962"/>
    <w:rsid w:val="00FE3E0F"/>
    <w:rsid w:val="00FE4751"/>
    <w:rsid w:val="00FF5228"/>
    <w:rsid w:val="00FF65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CDCF0"/>
  <w15:docId w15:val="{CA95444B-15DB-415D-9EB4-DC8C0839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AEC"/>
    <w:rPr>
      <w:sz w:val="24"/>
      <w:szCs w:val="24"/>
      <w:lang w:val="ca-ES"/>
    </w:rPr>
  </w:style>
  <w:style w:type="paragraph" w:styleId="Ttulo2">
    <w:name w:val="heading 2"/>
    <w:basedOn w:val="Normal"/>
    <w:next w:val="Normal"/>
    <w:link w:val="Ttulo2Car"/>
    <w:semiHidden/>
    <w:unhideWhenUsed/>
    <w:qFormat/>
    <w:rsid w:val="00B86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qFormat/>
    <w:pPr>
      <w:keepNext/>
      <w:jc w:val="center"/>
      <w:outlineLvl w:val="2"/>
    </w:pPr>
    <w:rPr>
      <w:rFonts w:ascii="Arial" w:hAnsi="Arial"/>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center"/>
    </w:pPr>
    <w:rPr>
      <w:rFonts w:ascii="Verdana" w:hAnsi="Verdana"/>
      <w:sz w:val="32"/>
      <w:szCs w:val="20"/>
    </w:rPr>
  </w:style>
  <w:style w:type="paragraph" w:customStyle="1" w:styleId="p0">
    <w:name w:val="p0"/>
    <w:basedOn w:val="Normal"/>
    <w:pPr>
      <w:widowControl w:val="0"/>
      <w:tabs>
        <w:tab w:val="left" w:pos="720"/>
      </w:tabs>
      <w:autoSpaceDE w:val="0"/>
      <w:autoSpaceDN w:val="0"/>
      <w:adjustRightInd w:val="0"/>
      <w:spacing w:line="240" w:lineRule="atLeast"/>
      <w:jc w:val="both"/>
    </w:pPr>
  </w:style>
  <w:style w:type="paragraph" w:styleId="Textoindependiente">
    <w:name w:val="Body Text"/>
    <w:basedOn w:val="Normal"/>
    <w:pPr>
      <w:jc w:val="both"/>
    </w:pPr>
    <w:rPr>
      <w:rFonts w:ascii="Verdana" w:hAnsi="Verdana"/>
      <w:szCs w:val="20"/>
    </w:rPr>
  </w:style>
  <w:style w:type="paragraph" w:customStyle="1" w:styleId="p4">
    <w:name w:val="p4"/>
    <w:basedOn w:val="Normal"/>
    <w:pPr>
      <w:widowControl w:val="0"/>
      <w:tabs>
        <w:tab w:val="left" w:pos="1520"/>
      </w:tabs>
      <w:autoSpaceDE w:val="0"/>
      <w:autoSpaceDN w:val="0"/>
      <w:adjustRightInd w:val="0"/>
      <w:spacing w:line="240" w:lineRule="atLeast"/>
      <w:ind w:left="144" w:hanging="288"/>
    </w:pPr>
  </w:style>
  <w:style w:type="paragraph" w:styleId="Encabezado">
    <w:name w:val="header"/>
    <w:basedOn w:val="Normal"/>
    <w:link w:val="EncabezadoCar"/>
    <w:uiPriority w:val="99"/>
    <w:pPr>
      <w:tabs>
        <w:tab w:val="center" w:pos="4419"/>
        <w:tab w:val="right" w:pos="8838"/>
      </w:tabs>
    </w:pPr>
    <w:rPr>
      <w:rFonts w:ascii="Verdana" w:hAnsi="Verdana"/>
      <w:szCs w:val="20"/>
    </w:rPr>
  </w:style>
  <w:style w:type="paragraph" w:customStyle="1" w:styleId="p7">
    <w:name w:val="p7"/>
    <w:basedOn w:val="Normal"/>
    <w:pPr>
      <w:widowControl w:val="0"/>
      <w:tabs>
        <w:tab w:val="left" w:pos="720"/>
      </w:tabs>
      <w:autoSpaceDE w:val="0"/>
      <w:autoSpaceDN w:val="0"/>
      <w:adjustRightInd w:val="0"/>
      <w:spacing w:line="480" w:lineRule="atLeast"/>
    </w:pPr>
  </w:style>
  <w:style w:type="paragraph" w:styleId="Textoindependiente3">
    <w:name w:val="Body Text 3"/>
    <w:basedOn w:val="Normal"/>
    <w:pPr>
      <w:tabs>
        <w:tab w:val="left" w:pos="720"/>
      </w:tabs>
      <w:jc w:val="both"/>
    </w:pPr>
    <w:rPr>
      <w:rFonts w:ascii="Verdana" w:hAnsi="Verdana"/>
      <w:b/>
      <w:szCs w:val="20"/>
    </w:rPr>
  </w:style>
  <w:style w:type="paragraph" w:customStyle="1" w:styleId="p6">
    <w:name w:val="p6"/>
    <w:basedOn w:val="Normal"/>
    <w:pPr>
      <w:widowControl w:val="0"/>
      <w:autoSpaceDE w:val="0"/>
      <w:autoSpaceDN w:val="0"/>
      <w:adjustRightInd w:val="0"/>
      <w:spacing w:line="480" w:lineRule="atLeast"/>
      <w:ind w:left="1008" w:hanging="432"/>
    </w:pPr>
  </w:style>
  <w:style w:type="paragraph" w:customStyle="1" w:styleId="p13">
    <w:name w:val="p13"/>
    <w:basedOn w:val="Normal"/>
    <w:pPr>
      <w:widowControl w:val="0"/>
      <w:autoSpaceDE w:val="0"/>
      <w:autoSpaceDN w:val="0"/>
      <w:adjustRightInd w:val="0"/>
      <w:spacing w:line="480" w:lineRule="atLeast"/>
    </w:pPr>
  </w:style>
  <w:style w:type="paragraph" w:customStyle="1" w:styleId="p8">
    <w:name w:val="p8"/>
    <w:basedOn w:val="Normal"/>
    <w:pPr>
      <w:widowControl w:val="0"/>
      <w:tabs>
        <w:tab w:val="left" w:pos="720"/>
      </w:tabs>
      <w:autoSpaceDE w:val="0"/>
      <w:autoSpaceDN w:val="0"/>
      <w:adjustRightInd w:val="0"/>
      <w:spacing w:line="480" w:lineRule="atLeast"/>
    </w:pPr>
  </w:style>
  <w:style w:type="paragraph" w:styleId="Piedepgina">
    <w:name w:val="footer"/>
    <w:basedOn w:val="Normal"/>
    <w:pPr>
      <w:tabs>
        <w:tab w:val="center" w:pos="4419"/>
        <w:tab w:val="right" w:pos="8838"/>
      </w:tabs>
    </w:pPr>
    <w:rPr>
      <w:rFonts w:ascii="Verdana" w:hAnsi="Verdana"/>
      <w:szCs w:val="20"/>
    </w:rPr>
  </w:style>
  <w:style w:type="paragraph" w:customStyle="1" w:styleId="c65">
    <w:name w:val="c65"/>
    <w:basedOn w:val="Normal"/>
    <w:pPr>
      <w:widowControl w:val="0"/>
      <w:autoSpaceDE w:val="0"/>
      <w:autoSpaceDN w:val="0"/>
      <w:adjustRightInd w:val="0"/>
      <w:spacing w:line="240" w:lineRule="atLeast"/>
      <w:jc w:val="center"/>
    </w:pPr>
  </w:style>
  <w:style w:type="paragraph" w:customStyle="1" w:styleId="p69">
    <w:name w:val="p69"/>
    <w:basedOn w:val="Normal"/>
    <w:pPr>
      <w:widowControl w:val="0"/>
      <w:tabs>
        <w:tab w:val="left" w:pos="580"/>
      </w:tabs>
      <w:autoSpaceDE w:val="0"/>
      <w:autoSpaceDN w:val="0"/>
      <w:adjustRightInd w:val="0"/>
      <w:spacing w:line="420" w:lineRule="atLeast"/>
    </w:pPr>
  </w:style>
  <w:style w:type="paragraph" w:customStyle="1" w:styleId="p1">
    <w:name w:val="p1"/>
    <w:basedOn w:val="Normal"/>
    <w:pPr>
      <w:widowControl w:val="0"/>
      <w:tabs>
        <w:tab w:val="left" w:pos="720"/>
      </w:tabs>
      <w:autoSpaceDE w:val="0"/>
      <w:autoSpaceDN w:val="0"/>
      <w:adjustRightInd w:val="0"/>
      <w:spacing w:line="240" w:lineRule="atLeast"/>
    </w:pPr>
  </w:style>
  <w:style w:type="paragraph" w:styleId="Ttulo">
    <w:name w:val="Title"/>
    <w:basedOn w:val="Normal"/>
    <w:qFormat/>
    <w:pPr>
      <w:jc w:val="center"/>
    </w:pPr>
    <w:rPr>
      <w:sz w:val="32"/>
      <w:szCs w:val="20"/>
      <w:u w:val="single"/>
    </w:rPr>
  </w:style>
  <w:style w:type="character" w:styleId="Nmerodepgina">
    <w:name w:val="page number"/>
    <w:basedOn w:val="Fuentedeprrafopredeter"/>
  </w:style>
  <w:style w:type="table" w:styleId="Tablaconcuadrcula">
    <w:name w:val="Table Grid"/>
    <w:basedOn w:val="Tablanormal"/>
    <w:rsid w:val="00EA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erdana">
    <w:name w:val="Normal + Verdana"/>
    <w:aliases w:val="10 pt"/>
    <w:basedOn w:val="Normal"/>
    <w:rsid w:val="005C1EBE"/>
    <w:pPr>
      <w:spacing w:line="360" w:lineRule="auto"/>
    </w:pPr>
    <w:rPr>
      <w:rFonts w:ascii="Verdana" w:hAnsi="Verdana"/>
      <w:sz w:val="20"/>
      <w:szCs w:val="20"/>
    </w:rPr>
  </w:style>
  <w:style w:type="paragraph" w:styleId="Textodeglobo">
    <w:name w:val="Balloon Text"/>
    <w:basedOn w:val="Normal"/>
    <w:link w:val="TextodegloboCar"/>
    <w:rsid w:val="008B4966"/>
    <w:rPr>
      <w:rFonts w:ascii="Tahoma" w:hAnsi="Tahoma" w:cs="Tahoma"/>
      <w:sz w:val="16"/>
      <w:szCs w:val="16"/>
    </w:rPr>
  </w:style>
  <w:style w:type="character" w:customStyle="1" w:styleId="TextodegloboCar">
    <w:name w:val="Texto de globo Car"/>
    <w:basedOn w:val="Fuentedeprrafopredeter"/>
    <w:link w:val="Textodeglobo"/>
    <w:rsid w:val="008B4966"/>
    <w:rPr>
      <w:rFonts w:ascii="Tahoma" w:hAnsi="Tahoma" w:cs="Tahoma"/>
      <w:sz w:val="16"/>
      <w:szCs w:val="16"/>
      <w:lang w:val="ca-ES"/>
    </w:rPr>
  </w:style>
  <w:style w:type="paragraph" w:styleId="Prrafodelista">
    <w:name w:val="List Paragraph"/>
    <w:basedOn w:val="Normal"/>
    <w:uiPriority w:val="34"/>
    <w:qFormat/>
    <w:rsid w:val="0000705F"/>
    <w:pPr>
      <w:ind w:left="720"/>
      <w:contextualSpacing/>
    </w:pPr>
  </w:style>
  <w:style w:type="character" w:customStyle="1" w:styleId="Ttulo2Car">
    <w:name w:val="Título 2 Car"/>
    <w:basedOn w:val="Fuentedeprrafopredeter"/>
    <w:link w:val="Ttulo2"/>
    <w:semiHidden/>
    <w:rsid w:val="00B86D56"/>
    <w:rPr>
      <w:rFonts w:asciiTheme="majorHAnsi" w:eastAsiaTheme="majorEastAsia" w:hAnsiTheme="majorHAnsi" w:cstheme="majorBidi"/>
      <w:color w:val="365F91" w:themeColor="accent1" w:themeShade="BF"/>
      <w:sz w:val="26"/>
      <w:szCs w:val="26"/>
      <w:lang w:val="ca-ES"/>
    </w:rPr>
  </w:style>
  <w:style w:type="paragraph" w:styleId="Sangradetextonormal">
    <w:name w:val="Body Text Indent"/>
    <w:basedOn w:val="Normal"/>
    <w:link w:val="SangradetextonormalCar"/>
    <w:semiHidden/>
    <w:unhideWhenUsed/>
    <w:rsid w:val="00B86D56"/>
    <w:pPr>
      <w:spacing w:after="120"/>
      <w:ind w:left="283"/>
    </w:pPr>
  </w:style>
  <w:style w:type="character" w:customStyle="1" w:styleId="SangradetextonormalCar">
    <w:name w:val="Sangría de texto normal Car"/>
    <w:basedOn w:val="Fuentedeprrafopredeter"/>
    <w:link w:val="Sangradetextonormal"/>
    <w:semiHidden/>
    <w:rsid w:val="00B86D56"/>
    <w:rPr>
      <w:sz w:val="24"/>
      <w:szCs w:val="24"/>
      <w:lang w:val="ca-ES"/>
    </w:rPr>
  </w:style>
  <w:style w:type="character" w:customStyle="1" w:styleId="EncabezadoCar">
    <w:name w:val="Encabezado Car"/>
    <w:basedOn w:val="Fuentedeprrafopredeter"/>
    <w:link w:val="Encabezado"/>
    <w:uiPriority w:val="99"/>
    <w:rsid w:val="00B86D56"/>
    <w:rPr>
      <w:rFonts w:ascii="Verdana" w:hAnsi="Verdana"/>
      <w:sz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48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E7D76-2A3D-4115-91DB-49D45A40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4208</Words>
  <Characters>22778</Characters>
  <Application>Microsoft Office Word</Application>
  <DocSecurity>0</DocSecurity>
  <Lines>189</Lines>
  <Paragraphs>53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Residència d'Avis La Torrassa</Company>
  <LinksUpToDate>false</LinksUpToDate>
  <CharactersWithSpaces>26933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angels.urban</dc:creator>
  <cp:keywords/>
  <cp:lastModifiedBy>Ana Lucas - Dirección Cobeña</cp:lastModifiedBy>
  <cp:revision>6</cp:revision>
  <cp:lastPrinted>2015-04-29T07:04:00Z</cp:lastPrinted>
  <dcterms:created xsi:type="dcterms:W3CDTF">2026-01-16T15:18:00Z</dcterms:created>
  <dcterms:modified xsi:type="dcterms:W3CDTF">2026-04-06T14:06:00Z</dcterms:modified>
</cp:coreProperties>
</file>